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BEF" w:rsidRPr="00640506" w:rsidRDefault="00031E77">
      <w:pPr>
        <w:spacing w:line="560" w:lineRule="exact"/>
        <w:rPr>
          <w:rFonts w:ascii="方正小标宋_GBK" w:eastAsia="方正小标宋_GBK" w:hAnsi="黑体" w:cs="黑体"/>
          <w:color w:val="FF0000"/>
          <w:sz w:val="48"/>
          <w:szCs w:val="44"/>
        </w:rPr>
      </w:pPr>
      <w:r w:rsidRPr="00640506">
        <w:rPr>
          <w:rFonts w:ascii="方正小标宋_GBK" w:eastAsia="方正小标宋_GBK" w:hAnsi="黑体" w:cs="黑体" w:hint="eastAsia"/>
          <w:color w:val="FF0000"/>
          <w:spacing w:val="53"/>
          <w:kern w:val="0"/>
          <w:sz w:val="48"/>
          <w:szCs w:val="44"/>
          <w:fitText w:val="5760" w:id="-1040538112"/>
        </w:rPr>
        <w:t>蒲城县城市管理执法</w:t>
      </w:r>
      <w:r w:rsidRPr="00640506">
        <w:rPr>
          <w:rFonts w:ascii="方正小标宋_GBK" w:eastAsia="方正小标宋_GBK" w:hAnsi="黑体" w:cs="黑体" w:hint="eastAsia"/>
          <w:color w:val="FF0000"/>
          <w:spacing w:val="3"/>
          <w:kern w:val="0"/>
          <w:sz w:val="48"/>
          <w:szCs w:val="44"/>
          <w:fitText w:val="5760" w:id="-1040538112"/>
        </w:rPr>
        <w:t>局</w:t>
      </w:r>
    </w:p>
    <w:p w:rsidR="002D3BEF" w:rsidRPr="00640506" w:rsidRDefault="00031E77">
      <w:pPr>
        <w:spacing w:line="560" w:lineRule="exact"/>
        <w:rPr>
          <w:rFonts w:ascii="方正小标宋_GBK" w:eastAsia="方正小标宋_GBK" w:hAnsi="黑体" w:cs="黑体"/>
          <w:color w:val="FF0000"/>
          <w:sz w:val="48"/>
          <w:szCs w:val="44"/>
        </w:rPr>
      </w:pPr>
      <w:r w:rsidRPr="00640506">
        <w:rPr>
          <w:rFonts w:ascii="方正小标宋_GBK" w:eastAsia="方正小标宋_GBK" w:hAnsi="黑体" w:cs="黑体" w:hint="eastAsia"/>
          <w:color w:val="FF0000"/>
          <w:spacing w:val="90"/>
          <w:kern w:val="0"/>
          <w:sz w:val="48"/>
          <w:szCs w:val="44"/>
          <w:fitText w:val="5760" w:id="-1040538111"/>
        </w:rPr>
        <w:t>中共蒲城县委宣传</w:t>
      </w:r>
      <w:r w:rsidRPr="00640506">
        <w:rPr>
          <w:rFonts w:ascii="方正小标宋_GBK" w:eastAsia="方正小标宋_GBK" w:hAnsi="黑体" w:cs="黑体" w:hint="eastAsia"/>
          <w:color w:val="FF0000"/>
          <w:kern w:val="0"/>
          <w:sz w:val="48"/>
          <w:szCs w:val="44"/>
          <w:fitText w:val="5760" w:id="-1040538111"/>
        </w:rPr>
        <w:t>部</w:t>
      </w:r>
    </w:p>
    <w:p w:rsidR="002D3BEF" w:rsidRPr="00640506" w:rsidRDefault="00031E77">
      <w:pPr>
        <w:spacing w:line="560" w:lineRule="exact"/>
        <w:rPr>
          <w:rFonts w:ascii="方正小标宋_GBK" w:eastAsia="方正小标宋_GBK" w:hAnsi="黑体" w:cs="黑体"/>
          <w:color w:val="FF0000"/>
          <w:sz w:val="48"/>
          <w:szCs w:val="44"/>
        </w:rPr>
      </w:pPr>
      <w:r w:rsidRPr="0032100E">
        <w:rPr>
          <w:rFonts w:ascii="方正小标宋_GBK" w:eastAsia="方正小标宋_GBK" w:hAnsi="黑体" w:cs="黑体" w:hint="eastAsia"/>
          <w:color w:val="FF0000"/>
          <w:spacing w:val="90"/>
          <w:kern w:val="0"/>
          <w:sz w:val="48"/>
          <w:szCs w:val="44"/>
          <w:fitText w:val="5760" w:id="-1040538110"/>
        </w:rPr>
        <w:t>中共蒲城县委文明</w:t>
      </w:r>
      <w:r w:rsidRPr="0032100E">
        <w:rPr>
          <w:rFonts w:ascii="方正小标宋_GBK" w:eastAsia="方正小标宋_GBK" w:hAnsi="黑体" w:cs="黑体" w:hint="eastAsia"/>
          <w:color w:val="FF0000"/>
          <w:kern w:val="0"/>
          <w:sz w:val="48"/>
          <w:szCs w:val="44"/>
          <w:fitText w:val="5760" w:id="-1040538110"/>
        </w:rPr>
        <w:t>办</w:t>
      </w:r>
    </w:p>
    <w:p w:rsidR="002D3BEF" w:rsidRPr="00640506" w:rsidRDefault="00031E77">
      <w:pPr>
        <w:spacing w:line="560" w:lineRule="exact"/>
        <w:rPr>
          <w:rFonts w:ascii="方正小标宋_GBK" w:eastAsia="方正小标宋_GBK" w:hAnsi="黑体" w:cs="黑体"/>
          <w:color w:val="FF0000"/>
          <w:sz w:val="48"/>
          <w:szCs w:val="44"/>
        </w:rPr>
      </w:pPr>
      <w:r w:rsidRPr="0032100E">
        <w:rPr>
          <w:rFonts w:ascii="方正小标宋_GBK" w:eastAsia="方正小标宋_GBK" w:hAnsi="黑体" w:cs="黑体" w:hint="eastAsia"/>
          <w:color w:val="FF0000"/>
          <w:spacing w:val="90"/>
          <w:kern w:val="0"/>
          <w:sz w:val="48"/>
          <w:szCs w:val="44"/>
          <w:fitText w:val="5760" w:id="-1040538109"/>
        </w:rPr>
        <w:t>蒲城县发展和改革</w:t>
      </w:r>
      <w:r w:rsidRPr="0032100E">
        <w:rPr>
          <w:rFonts w:ascii="方正小标宋_GBK" w:eastAsia="方正小标宋_GBK" w:hAnsi="黑体" w:cs="黑体" w:hint="eastAsia"/>
          <w:color w:val="FF0000"/>
          <w:kern w:val="0"/>
          <w:sz w:val="48"/>
          <w:szCs w:val="44"/>
          <w:fitText w:val="5760" w:id="-1040538109"/>
        </w:rPr>
        <w:t>局</w:t>
      </w:r>
    </w:p>
    <w:p w:rsidR="002D3BEF" w:rsidRPr="00640506" w:rsidRDefault="00306896">
      <w:pPr>
        <w:spacing w:line="560" w:lineRule="exact"/>
        <w:rPr>
          <w:rFonts w:ascii="方正小标宋_GBK" w:eastAsia="方正小标宋_GBK" w:hAnsi="黑体" w:cs="黑体"/>
          <w:color w:val="FF0000"/>
          <w:sz w:val="48"/>
          <w:szCs w:val="44"/>
        </w:rPr>
      </w:pPr>
      <w:r w:rsidRPr="00306896">
        <w:rPr>
          <w:rFonts w:ascii="仿宋_GB2312" w:eastAsia="仿宋_GB2312" w:hAnsi="黑体" w:cs="黑体"/>
          <w:noProof/>
          <w:color w:val="FF0000"/>
          <w:sz w:val="32"/>
          <w:szCs w:val="32"/>
        </w:rPr>
        <w:pict>
          <v:shapetype id="_x0000_t202" coordsize="21600,21600" o:spt="202" path="m,l,21600r21600,l21600,xe">
            <v:stroke joinstyle="miter"/>
            <v:path gradientshapeok="t" o:connecttype="rect"/>
          </v:shapetype>
          <v:shape id="_x0000_s1027" type="#_x0000_t202" style="position:absolute;left:0;text-align:left;margin-left:316pt;margin-top:8.8pt;width:108.6pt;height:101.4pt;z-index:251661312;mso-width-relative:margin;mso-height-relative:margin" filled="f" stroked="f">
            <v:textbox>
              <w:txbxContent>
                <w:p w:rsidR="00640506" w:rsidRPr="0032100E" w:rsidRDefault="00640506" w:rsidP="00640506">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FFFFFF" w:themeFill="background1"/>
                    <w:rPr>
                      <w:rFonts w:ascii="方正小标宋_GBK" w:eastAsia="方正小标宋_GBK"/>
                      <w:color w:val="FF0000"/>
                      <w:w w:val="75"/>
                      <w:sz w:val="116"/>
                      <w:szCs w:val="116"/>
                    </w:rPr>
                  </w:pPr>
                  <w:r w:rsidRPr="0032100E">
                    <w:rPr>
                      <w:rFonts w:ascii="方正小标宋_GBK" w:eastAsia="方正小标宋_GBK" w:hint="eastAsia"/>
                      <w:color w:val="FF0000"/>
                      <w:w w:val="75"/>
                      <w:sz w:val="116"/>
                      <w:szCs w:val="116"/>
                    </w:rPr>
                    <w:t>文件</w:t>
                  </w:r>
                </w:p>
              </w:txbxContent>
            </v:textbox>
          </v:shape>
        </w:pict>
      </w:r>
      <w:r w:rsidR="00031E77" w:rsidRPr="005D7240">
        <w:rPr>
          <w:rFonts w:ascii="方正小标宋_GBK" w:eastAsia="方正小标宋_GBK" w:hAnsi="黑体" w:cs="黑体" w:hint="eastAsia"/>
          <w:color w:val="FF0000"/>
          <w:spacing w:val="24"/>
          <w:kern w:val="0"/>
          <w:sz w:val="48"/>
          <w:szCs w:val="44"/>
          <w:fitText w:val="5760" w:id="-1040538108"/>
        </w:rPr>
        <w:t>蒲城县住房和城乡建设</w:t>
      </w:r>
      <w:r w:rsidR="00031E77" w:rsidRPr="005D7240">
        <w:rPr>
          <w:rFonts w:ascii="方正小标宋_GBK" w:eastAsia="方正小标宋_GBK" w:hAnsi="黑体" w:cs="黑体" w:hint="eastAsia"/>
          <w:color w:val="FF0000"/>
          <w:kern w:val="0"/>
          <w:sz w:val="48"/>
          <w:szCs w:val="44"/>
          <w:fitText w:val="5760" w:id="-1040538108"/>
        </w:rPr>
        <w:t>局</w:t>
      </w:r>
    </w:p>
    <w:p w:rsidR="002D3BEF" w:rsidRPr="00640506" w:rsidRDefault="00031E77">
      <w:pPr>
        <w:spacing w:line="560" w:lineRule="exact"/>
        <w:rPr>
          <w:rFonts w:ascii="方正小标宋_GBK" w:eastAsia="方正小标宋_GBK" w:hAnsi="黑体" w:cs="黑体"/>
          <w:color w:val="FF0000"/>
          <w:sz w:val="48"/>
          <w:szCs w:val="44"/>
        </w:rPr>
      </w:pPr>
      <w:r w:rsidRPr="00640506">
        <w:rPr>
          <w:rFonts w:ascii="方正小标宋_GBK" w:eastAsia="方正小标宋_GBK" w:hAnsi="黑体" w:cs="黑体" w:hint="eastAsia"/>
          <w:color w:val="FF0000"/>
          <w:spacing w:val="288"/>
          <w:kern w:val="0"/>
          <w:sz w:val="48"/>
          <w:szCs w:val="44"/>
          <w:fitText w:val="5760" w:id="-1040538107"/>
        </w:rPr>
        <w:t>蒲城县教育</w:t>
      </w:r>
      <w:r w:rsidRPr="00640506">
        <w:rPr>
          <w:rFonts w:ascii="方正小标宋_GBK" w:eastAsia="方正小标宋_GBK" w:hAnsi="黑体" w:cs="黑体" w:hint="eastAsia"/>
          <w:color w:val="FF0000"/>
          <w:kern w:val="0"/>
          <w:sz w:val="48"/>
          <w:szCs w:val="44"/>
          <w:fitText w:val="5760" w:id="-1040538107"/>
        </w:rPr>
        <w:t>局</w:t>
      </w:r>
    </w:p>
    <w:p w:rsidR="00640506" w:rsidRPr="00640506" w:rsidRDefault="00031E77">
      <w:pPr>
        <w:spacing w:line="560" w:lineRule="exact"/>
        <w:rPr>
          <w:rFonts w:ascii="方正小标宋_GBK" w:eastAsia="方正小标宋_GBK" w:hAnsi="黑体" w:cs="黑体"/>
          <w:color w:val="FF0000"/>
          <w:sz w:val="48"/>
          <w:szCs w:val="44"/>
        </w:rPr>
      </w:pPr>
      <w:r w:rsidRPr="00640506">
        <w:rPr>
          <w:rFonts w:ascii="方正小标宋_GBK" w:eastAsia="方正小标宋_GBK" w:hAnsi="黑体" w:cs="黑体" w:hint="eastAsia"/>
          <w:color w:val="FF0000"/>
          <w:sz w:val="48"/>
          <w:szCs w:val="44"/>
        </w:rPr>
        <w:t>渭南市生态环境局蒲城分局</w:t>
      </w:r>
    </w:p>
    <w:p w:rsidR="002D3BEF" w:rsidRPr="00640506" w:rsidRDefault="00031E77">
      <w:pPr>
        <w:spacing w:line="560" w:lineRule="exact"/>
        <w:rPr>
          <w:rFonts w:ascii="方正小标宋_GBK" w:eastAsia="方正小标宋_GBK" w:hAnsi="黑体" w:cs="黑体"/>
          <w:color w:val="FF0000"/>
          <w:sz w:val="48"/>
          <w:szCs w:val="44"/>
        </w:rPr>
      </w:pPr>
      <w:r w:rsidRPr="00640506">
        <w:rPr>
          <w:rFonts w:ascii="方正小标宋_GBK" w:eastAsia="方正小标宋_GBK" w:hAnsi="黑体" w:cs="黑体" w:hint="eastAsia"/>
          <w:color w:val="FF0000"/>
          <w:spacing w:val="137"/>
          <w:kern w:val="0"/>
          <w:sz w:val="48"/>
          <w:szCs w:val="44"/>
          <w:fitText w:val="5760" w:id="-1040538106"/>
        </w:rPr>
        <w:t>蒲城县农业农村</w:t>
      </w:r>
      <w:r w:rsidRPr="00640506">
        <w:rPr>
          <w:rFonts w:ascii="方正小标宋_GBK" w:eastAsia="方正小标宋_GBK" w:hAnsi="黑体" w:cs="黑体" w:hint="eastAsia"/>
          <w:color w:val="FF0000"/>
          <w:spacing w:val="1"/>
          <w:kern w:val="0"/>
          <w:sz w:val="48"/>
          <w:szCs w:val="44"/>
          <w:fitText w:val="5760" w:id="-1040538106"/>
        </w:rPr>
        <w:t>局</w:t>
      </w:r>
    </w:p>
    <w:p w:rsidR="002D3BEF" w:rsidRPr="00640506" w:rsidRDefault="00031E77">
      <w:pPr>
        <w:spacing w:line="560" w:lineRule="exact"/>
        <w:rPr>
          <w:rFonts w:ascii="方正小标宋_GBK" w:eastAsia="方正小标宋_GBK" w:hAnsi="黑体" w:cs="黑体"/>
          <w:color w:val="FF0000"/>
          <w:sz w:val="48"/>
          <w:szCs w:val="44"/>
        </w:rPr>
      </w:pPr>
      <w:r w:rsidRPr="00640506">
        <w:rPr>
          <w:rFonts w:ascii="方正小标宋_GBK" w:eastAsia="方正小标宋_GBK" w:hAnsi="黑体" w:cs="黑体" w:hint="eastAsia"/>
          <w:color w:val="FF0000"/>
          <w:spacing w:val="288"/>
          <w:kern w:val="0"/>
          <w:sz w:val="48"/>
          <w:szCs w:val="44"/>
          <w:fitText w:val="5760" w:id="-1040538105"/>
        </w:rPr>
        <w:t>蒲城县商务</w:t>
      </w:r>
      <w:r w:rsidRPr="00640506">
        <w:rPr>
          <w:rFonts w:ascii="方正小标宋_GBK" w:eastAsia="方正小标宋_GBK" w:hAnsi="黑体" w:cs="黑体" w:hint="eastAsia"/>
          <w:color w:val="FF0000"/>
          <w:kern w:val="0"/>
          <w:sz w:val="48"/>
          <w:szCs w:val="44"/>
          <w:fitText w:val="5760" w:id="-1040538105"/>
        </w:rPr>
        <w:t>局</w:t>
      </w:r>
    </w:p>
    <w:p w:rsidR="002D3BEF" w:rsidRPr="00640506" w:rsidRDefault="00031E77">
      <w:pPr>
        <w:spacing w:line="560" w:lineRule="exact"/>
        <w:rPr>
          <w:rFonts w:ascii="方正小标宋_GBK" w:eastAsia="方正小标宋_GBK" w:hAnsi="黑体" w:cs="黑体"/>
          <w:color w:val="FF0000"/>
          <w:sz w:val="48"/>
          <w:szCs w:val="44"/>
        </w:rPr>
      </w:pPr>
      <w:r w:rsidRPr="00E07F2C">
        <w:rPr>
          <w:rFonts w:ascii="方正小标宋_GBK" w:eastAsia="方正小标宋_GBK" w:hAnsi="黑体" w:cs="黑体" w:hint="eastAsia"/>
          <w:color w:val="FF0000"/>
          <w:spacing w:val="200"/>
          <w:kern w:val="0"/>
          <w:sz w:val="48"/>
          <w:szCs w:val="44"/>
          <w:fitText w:val="5760" w:id="-1040537856"/>
        </w:rPr>
        <w:t>共青团蒲城县</w:t>
      </w:r>
      <w:r w:rsidRPr="00E07F2C">
        <w:rPr>
          <w:rFonts w:ascii="方正小标宋_GBK" w:eastAsia="方正小标宋_GBK" w:hAnsi="黑体" w:cs="黑体" w:hint="eastAsia"/>
          <w:color w:val="FF0000"/>
          <w:kern w:val="0"/>
          <w:sz w:val="48"/>
          <w:szCs w:val="44"/>
          <w:fitText w:val="5760" w:id="-1040537856"/>
        </w:rPr>
        <w:t>委</w:t>
      </w:r>
    </w:p>
    <w:p w:rsidR="002D3BEF" w:rsidRPr="00640506" w:rsidRDefault="00031E77">
      <w:pPr>
        <w:spacing w:line="560" w:lineRule="exact"/>
        <w:rPr>
          <w:rFonts w:ascii="方正小标宋_GBK" w:eastAsia="方正小标宋_GBK"/>
          <w:color w:val="FF0000"/>
          <w:kern w:val="0"/>
          <w:sz w:val="48"/>
          <w:szCs w:val="44"/>
        </w:rPr>
      </w:pPr>
      <w:r w:rsidRPr="0032100E">
        <w:rPr>
          <w:rFonts w:ascii="方正小标宋_GBK" w:eastAsia="方正小标宋_GBK" w:hAnsi="黑体" w:cs="黑体" w:hint="eastAsia"/>
          <w:color w:val="FF0000"/>
          <w:spacing w:val="24"/>
          <w:kern w:val="0"/>
          <w:sz w:val="48"/>
          <w:szCs w:val="44"/>
          <w:fitText w:val="5760" w:id="-1040537855"/>
        </w:rPr>
        <w:t>蒲城县供销合作社联合</w:t>
      </w:r>
      <w:r w:rsidRPr="0032100E">
        <w:rPr>
          <w:rFonts w:ascii="方正小标宋_GBK" w:eastAsia="方正小标宋_GBK" w:hAnsi="黑体" w:cs="黑体" w:hint="eastAsia"/>
          <w:color w:val="FF0000"/>
          <w:kern w:val="0"/>
          <w:sz w:val="48"/>
          <w:szCs w:val="44"/>
          <w:fitText w:val="5760" w:id="-1040537855"/>
        </w:rPr>
        <w:t>社</w:t>
      </w:r>
    </w:p>
    <w:p w:rsidR="00640506" w:rsidRDefault="00640506" w:rsidP="00640506">
      <w:pPr>
        <w:shd w:val="clear" w:color="auto" w:fill="FFFFFF" w:themeFill="background1"/>
        <w:spacing w:line="800" w:lineRule="exact"/>
        <w:jc w:val="center"/>
        <w:rPr>
          <w:rFonts w:ascii="仿宋_GB2312" w:eastAsia="仿宋_GB2312" w:hAnsi="仿宋"/>
          <w:color w:val="000000" w:themeColor="text1"/>
          <w:sz w:val="32"/>
          <w:szCs w:val="44"/>
        </w:rPr>
      </w:pPr>
    </w:p>
    <w:p w:rsidR="002D3BEF" w:rsidRPr="00640506" w:rsidRDefault="00031E77" w:rsidP="00640506">
      <w:pPr>
        <w:shd w:val="clear" w:color="auto" w:fill="FFFFFF" w:themeFill="background1"/>
        <w:spacing w:line="600" w:lineRule="exact"/>
        <w:jc w:val="center"/>
        <w:rPr>
          <w:rFonts w:ascii="仿宋_GB2312" w:eastAsia="仿宋_GB2312" w:hAnsi="仿宋"/>
          <w:color w:val="000000" w:themeColor="text1"/>
          <w:sz w:val="32"/>
          <w:szCs w:val="44"/>
        </w:rPr>
      </w:pPr>
      <w:r w:rsidRPr="00640506">
        <w:rPr>
          <w:rFonts w:ascii="仿宋_GB2312" w:eastAsia="仿宋_GB2312" w:hAnsi="仿宋" w:hint="eastAsia"/>
          <w:color w:val="000000" w:themeColor="text1"/>
          <w:sz w:val="32"/>
          <w:szCs w:val="44"/>
        </w:rPr>
        <w:t>蒲</w:t>
      </w:r>
      <w:r w:rsidR="00640506">
        <w:rPr>
          <w:rFonts w:ascii="仿宋_GB2312" w:eastAsia="仿宋_GB2312" w:hAnsi="仿宋" w:hint="eastAsia"/>
          <w:color w:val="000000"/>
          <w:sz w:val="32"/>
          <w:szCs w:val="32"/>
        </w:rPr>
        <w:t>城管</w:t>
      </w:r>
      <w:r w:rsidRPr="00640506">
        <w:rPr>
          <w:rFonts w:ascii="仿宋_GB2312" w:eastAsia="仿宋_GB2312" w:hAnsi="仿宋" w:hint="eastAsia"/>
          <w:color w:val="000000" w:themeColor="text1"/>
          <w:sz w:val="32"/>
          <w:szCs w:val="44"/>
        </w:rPr>
        <w:t>发</w:t>
      </w:r>
      <w:r w:rsidRPr="00640506">
        <w:rPr>
          <w:rFonts w:ascii="仿宋_GB2312" w:eastAsia="仿宋_GB2312" w:hAnsi="黑体" w:cs="黑体" w:hint="eastAsia"/>
          <w:color w:val="000000" w:themeColor="text1"/>
          <w:sz w:val="32"/>
          <w:szCs w:val="32"/>
        </w:rPr>
        <w:t>〔</w:t>
      </w:r>
      <w:r w:rsidRPr="00640506">
        <w:rPr>
          <w:rFonts w:ascii="仿宋_GB2312" w:eastAsia="仿宋_GB2312" w:hAnsi="仿宋" w:hint="eastAsia"/>
          <w:color w:val="000000" w:themeColor="text1"/>
          <w:sz w:val="32"/>
          <w:szCs w:val="44"/>
        </w:rPr>
        <w:t>2024</w:t>
      </w:r>
      <w:r w:rsidRPr="00640506">
        <w:rPr>
          <w:rFonts w:ascii="仿宋_GB2312" w:eastAsia="仿宋_GB2312" w:hAnsi="黑体" w:cs="黑体" w:hint="eastAsia"/>
          <w:color w:val="000000" w:themeColor="text1"/>
          <w:sz w:val="32"/>
          <w:szCs w:val="32"/>
        </w:rPr>
        <w:t>〕</w:t>
      </w:r>
      <w:r w:rsidR="00640506">
        <w:rPr>
          <w:rFonts w:ascii="仿宋_GB2312" w:eastAsia="仿宋_GB2312" w:hAnsi="黑体" w:cs="黑体" w:hint="eastAsia"/>
          <w:color w:val="000000" w:themeColor="text1"/>
          <w:sz w:val="32"/>
          <w:szCs w:val="32"/>
        </w:rPr>
        <w:t>5</w:t>
      </w:r>
      <w:r w:rsidRPr="00640506">
        <w:rPr>
          <w:rFonts w:ascii="仿宋_GB2312" w:eastAsia="仿宋_GB2312" w:hAnsi="仿宋" w:hint="eastAsia"/>
          <w:color w:val="000000" w:themeColor="text1"/>
          <w:sz w:val="32"/>
          <w:szCs w:val="44"/>
        </w:rPr>
        <w:t>号</w:t>
      </w:r>
    </w:p>
    <w:p w:rsidR="002D3BEF" w:rsidRDefault="00306896">
      <w:pPr>
        <w:spacing w:line="600" w:lineRule="exact"/>
        <w:jc w:val="center"/>
        <w:rPr>
          <w:rFonts w:asciiTheme="minorEastAsia" w:hAnsiTheme="minorEastAsia" w:cstheme="minorEastAsia"/>
          <w:sz w:val="28"/>
          <w:szCs w:val="28"/>
        </w:rPr>
      </w:pPr>
      <w:r w:rsidRPr="00306896">
        <w:rPr>
          <w:rFonts w:ascii="方正小标宋简体" w:eastAsia="方正小标宋简体"/>
          <w:sz w:val="32"/>
          <w:szCs w:val="44"/>
        </w:rPr>
        <w:pict>
          <v:line id="直线 2" o:spid="_x0000_s1026" style="position:absolute;left:0;text-align:left;z-index:251659264" from="-7.95pt,1.95pt" to="442.05pt,1.95pt" o:gfxdata="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JDb201gAA&#10;AAkBAAAPAAAAAAAAAAEAIAAAACIAAABkcnMvZG93bnJldi54bWxQSwECFAAUAAAACACHTuJAbumk&#10;iucBAADcAwAADgAAAAAAAAABACAAAAAlAQAAZHJzL2Uyb0RvYy54bWxQSwUGAAAAAAYABgBZAQAA&#10;fgUAAAAA&#10;" strokecolor="red" strokeweight="2pt"/>
        </w:pict>
      </w:r>
    </w:p>
    <w:p w:rsidR="002D3BEF" w:rsidRPr="00640506" w:rsidRDefault="00031E77" w:rsidP="00640506">
      <w:pPr>
        <w:spacing w:line="600" w:lineRule="exact"/>
        <w:jc w:val="center"/>
        <w:rPr>
          <w:rFonts w:ascii="方正小标宋_GBK" w:eastAsia="方正小标宋_GBK" w:hAnsi="方正小标宋简体" w:cs="方正小标宋简体"/>
          <w:sz w:val="44"/>
          <w:szCs w:val="44"/>
        </w:rPr>
      </w:pPr>
      <w:r w:rsidRPr="00640506">
        <w:rPr>
          <w:rFonts w:ascii="方正小标宋_GBK" w:eastAsia="方正小标宋_GBK" w:hAnsi="方正小标宋简体" w:cs="方正小标宋简体" w:hint="eastAsia"/>
          <w:sz w:val="44"/>
          <w:szCs w:val="44"/>
        </w:rPr>
        <w:t>蒲城县城市管理执法局等部门</w:t>
      </w:r>
    </w:p>
    <w:p w:rsidR="00640506" w:rsidRDefault="00031E77" w:rsidP="00640506">
      <w:pPr>
        <w:spacing w:line="600" w:lineRule="exact"/>
        <w:jc w:val="center"/>
        <w:rPr>
          <w:rFonts w:ascii="方正小标宋_GBK" w:eastAsia="方正小标宋_GBK" w:hAnsi="方正小标宋简体" w:cs="方正小标宋简体"/>
          <w:sz w:val="44"/>
          <w:szCs w:val="44"/>
        </w:rPr>
      </w:pPr>
      <w:r w:rsidRPr="00640506">
        <w:rPr>
          <w:rFonts w:ascii="方正小标宋_GBK" w:eastAsia="方正小标宋_GBK" w:hAnsi="方正小标宋简体" w:cs="方正小标宋简体" w:hint="eastAsia"/>
          <w:sz w:val="44"/>
          <w:szCs w:val="44"/>
        </w:rPr>
        <w:t>印发《蒲城县进一步推进生活垃圾分类工作</w:t>
      </w:r>
    </w:p>
    <w:p w:rsidR="002D3BEF" w:rsidRPr="00640506" w:rsidRDefault="00031E77" w:rsidP="00640506">
      <w:pPr>
        <w:spacing w:line="600" w:lineRule="exact"/>
        <w:jc w:val="center"/>
        <w:rPr>
          <w:rFonts w:ascii="方正小标宋_GBK" w:eastAsia="方正小标宋_GBK" w:hAnsi="方正小标宋简体" w:cs="方正小标宋简体"/>
          <w:sz w:val="44"/>
          <w:szCs w:val="44"/>
        </w:rPr>
      </w:pPr>
      <w:r w:rsidRPr="00640506">
        <w:rPr>
          <w:rFonts w:ascii="方正小标宋_GBK" w:eastAsia="方正小标宋_GBK" w:hAnsi="方正小标宋简体" w:cs="方正小标宋简体" w:hint="eastAsia"/>
          <w:sz w:val="44"/>
          <w:szCs w:val="44"/>
        </w:rPr>
        <w:t>高质量发展实施方案》的通知</w:t>
      </w:r>
    </w:p>
    <w:p w:rsidR="002D3BEF" w:rsidRDefault="002D3BEF" w:rsidP="00640506">
      <w:pPr>
        <w:spacing w:line="400" w:lineRule="exact"/>
        <w:ind w:firstLineChars="200" w:firstLine="880"/>
        <w:jc w:val="center"/>
        <w:rPr>
          <w:rFonts w:ascii="方正小标宋简体" w:eastAsia="方正小标宋简体" w:hAnsi="方正小标宋简体" w:cs="方正小标宋简体"/>
          <w:sz w:val="44"/>
          <w:szCs w:val="44"/>
        </w:rPr>
      </w:pPr>
    </w:p>
    <w:p w:rsidR="002D3BEF" w:rsidRPr="00640506" w:rsidRDefault="00031E77" w:rsidP="0032100E">
      <w:pPr>
        <w:spacing w:line="560" w:lineRule="exact"/>
        <w:rPr>
          <w:rFonts w:ascii="仿宋_GB2312" w:eastAsia="仿宋_GB2312" w:hAnsi="仿宋_GB2312" w:cs="仿宋_GB2312"/>
          <w:sz w:val="32"/>
          <w:szCs w:val="32"/>
        </w:rPr>
      </w:pPr>
      <w:r w:rsidRPr="00640506">
        <w:rPr>
          <w:rFonts w:ascii="仿宋_GB2312" w:eastAsia="仿宋_GB2312" w:hAnsi="黑体" w:hint="eastAsia"/>
          <w:sz w:val="32"/>
          <w:szCs w:val="32"/>
        </w:rPr>
        <w:t>奉先街道办，紫荆街道办，各镇人民政府，县委和县级国家机关各部门</w:t>
      </w:r>
      <w:r w:rsidRPr="00640506">
        <w:rPr>
          <w:rFonts w:ascii="仿宋_GB2312" w:eastAsia="仿宋_GB2312" w:hAnsi="仿宋_GB2312" w:cs="仿宋_GB2312" w:hint="eastAsia"/>
          <w:sz w:val="32"/>
          <w:szCs w:val="32"/>
        </w:rPr>
        <w:t>：</w:t>
      </w:r>
    </w:p>
    <w:p w:rsidR="002D3BEF" w:rsidRPr="00640506" w:rsidRDefault="00031E77" w:rsidP="0032100E">
      <w:pPr>
        <w:spacing w:line="560" w:lineRule="exact"/>
        <w:ind w:firstLineChars="200" w:firstLine="640"/>
        <w:rPr>
          <w:rFonts w:ascii="仿宋_GB2312" w:eastAsia="仿宋_GB2312" w:hAnsi="仿宋_GB2312" w:cs="仿宋_GB2312"/>
          <w:sz w:val="32"/>
          <w:szCs w:val="32"/>
        </w:rPr>
      </w:pPr>
      <w:r w:rsidRPr="00640506">
        <w:rPr>
          <w:rFonts w:ascii="仿宋_GB2312" w:eastAsia="仿宋_GB2312" w:hAnsi="仿宋_GB2312" w:cs="仿宋_GB2312" w:hint="eastAsia"/>
          <w:sz w:val="32"/>
          <w:szCs w:val="32"/>
        </w:rPr>
        <w:t>现将《蒲城县进一步推进生活垃圾分类工作高质量发展实施方案》印发你们，请认真贯彻执行。</w:t>
      </w:r>
    </w:p>
    <w:p w:rsidR="00031CAD" w:rsidRDefault="00031CAD" w:rsidP="0032100E">
      <w:pPr>
        <w:spacing w:line="560" w:lineRule="exact"/>
        <w:rPr>
          <w:rFonts w:ascii="仿宋_GB2312" w:eastAsia="仿宋_GB2312" w:hAnsi="黑体" w:cs="黑体"/>
          <w:sz w:val="32"/>
          <w:szCs w:val="32"/>
        </w:rPr>
      </w:pPr>
    </w:p>
    <w:p w:rsidR="00031CAD" w:rsidRPr="00640506" w:rsidRDefault="00031CAD" w:rsidP="0032100E">
      <w:pPr>
        <w:spacing w:line="560" w:lineRule="exact"/>
        <w:rPr>
          <w:rFonts w:ascii="仿宋_GB2312" w:eastAsia="仿宋_GB2312" w:hAnsi="黑体" w:cs="黑体"/>
          <w:sz w:val="32"/>
          <w:szCs w:val="32"/>
        </w:rPr>
      </w:pPr>
    </w:p>
    <w:p w:rsidR="002D3BEF" w:rsidRPr="00640506" w:rsidRDefault="00031E77" w:rsidP="0032100E">
      <w:pPr>
        <w:spacing w:line="560" w:lineRule="exact"/>
        <w:rPr>
          <w:rFonts w:ascii="仿宋_GB2312" w:eastAsia="仿宋_GB2312" w:hAnsi="黑体" w:cs="黑体"/>
          <w:sz w:val="32"/>
          <w:szCs w:val="32"/>
        </w:rPr>
      </w:pPr>
      <w:r w:rsidRPr="00640506">
        <w:rPr>
          <w:rFonts w:ascii="仿宋_GB2312" w:eastAsia="仿宋_GB2312" w:hAnsi="黑体" w:cs="黑体" w:hint="eastAsia"/>
          <w:sz w:val="32"/>
          <w:szCs w:val="32"/>
        </w:rPr>
        <w:t>蒲城县城市管理执法局            中共蒲城县委宣传部</w:t>
      </w:r>
    </w:p>
    <w:p w:rsidR="002D3BEF" w:rsidRPr="00640506" w:rsidRDefault="002D3BEF" w:rsidP="0032100E">
      <w:pPr>
        <w:spacing w:line="560" w:lineRule="exact"/>
        <w:rPr>
          <w:rFonts w:ascii="仿宋_GB2312" w:eastAsia="仿宋_GB2312" w:hAnsi="黑体" w:cs="黑体"/>
          <w:sz w:val="32"/>
          <w:szCs w:val="32"/>
        </w:rPr>
      </w:pPr>
    </w:p>
    <w:p w:rsidR="002D3BEF" w:rsidRPr="00640506" w:rsidRDefault="002D3BEF" w:rsidP="0032100E">
      <w:pPr>
        <w:spacing w:line="560" w:lineRule="exact"/>
        <w:rPr>
          <w:rFonts w:ascii="仿宋_GB2312" w:eastAsia="仿宋_GB2312" w:hAnsi="黑体" w:cs="黑体"/>
          <w:sz w:val="32"/>
          <w:szCs w:val="32"/>
        </w:rPr>
      </w:pPr>
    </w:p>
    <w:p w:rsidR="002D3BEF" w:rsidRDefault="002D3BEF" w:rsidP="0032100E">
      <w:pPr>
        <w:spacing w:line="560" w:lineRule="exact"/>
        <w:rPr>
          <w:rFonts w:ascii="仿宋_GB2312" w:eastAsia="仿宋_GB2312" w:hAnsi="黑体" w:cs="黑体"/>
          <w:sz w:val="32"/>
          <w:szCs w:val="32"/>
        </w:rPr>
      </w:pPr>
    </w:p>
    <w:p w:rsidR="00C27E1C" w:rsidRPr="00640506" w:rsidRDefault="00C27E1C" w:rsidP="0032100E">
      <w:pPr>
        <w:spacing w:line="560" w:lineRule="exact"/>
        <w:rPr>
          <w:rFonts w:ascii="仿宋_GB2312" w:eastAsia="仿宋_GB2312" w:hAnsi="黑体" w:cs="黑体"/>
          <w:sz w:val="32"/>
          <w:szCs w:val="32"/>
        </w:rPr>
      </w:pPr>
    </w:p>
    <w:p w:rsidR="002D3BEF" w:rsidRPr="00640506" w:rsidRDefault="00031E77" w:rsidP="0032100E">
      <w:pPr>
        <w:spacing w:line="560" w:lineRule="exact"/>
        <w:rPr>
          <w:rFonts w:ascii="仿宋_GB2312" w:eastAsia="仿宋_GB2312" w:hAnsi="黑体" w:cs="黑体"/>
          <w:sz w:val="32"/>
          <w:szCs w:val="32"/>
        </w:rPr>
      </w:pPr>
      <w:r w:rsidRPr="00640506">
        <w:rPr>
          <w:rFonts w:ascii="仿宋_GB2312" w:eastAsia="仿宋_GB2312" w:hAnsi="黑体" w:cs="黑体" w:hint="eastAsia"/>
          <w:sz w:val="32"/>
          <w:szCs w:val="32"/>
        </w:rPr>
        <w:t>中共蒲城县委文明办              蒲城县发展和改革局</w:t>
      </w:r>
    </w:p>
    <w:p w:rsidR="002D3BEF" w:rsidRPr="00640506" w:rsidRDefault="002D3BEF" w:rsidP="0032100E">
      <w:pPr>
        <w:spacing w:line="560" w:lineRule="exact"/>
        <w:rPr>
          <w:rFonts w:ascii="仿宋_GB2312" w:eastAsia="仿宋_GB2312" w:hAnsi="黑体" w:cs="黑体"/>
          <w:sz w:val="32"/>
          <w:szCs w:val="32"/>
        </w:rPr>
      </w:pPr>
    </w:p>
    <w:p w:rsidR="002D3BEF" w:rsidRPr="00640506" w:rsidRDefault="002D3BEF" w:rsidP="0032100E">
      <w:pPr>
        <w:spacing w:line="560" w:lineRule="exact"/>
        <w:rPr>
          <w:rFonts w:ascii="仿宋_GB2312" w:eastAsia="仿宋_GB2312" w:hAnsi="黑体" w:cs="黑体"/>
          <w:sz w:val="32"/>
          <w:szCs w:val="32"/>
        </w:rPr>
      </w:pPr>
    </w:p>
    <w:p w:rsidR="002D3BEF" w:rsidRDefault="002D3BEF" w:rsidP="0032100E">
      <w:pPr>
        <w:spacing w:line="560" w:lineRule="exact"/>
        <w:rPr>
          <w:rFonts w:ascii="仿宋_GB2312" w:eastAsia="仿宋_GB2312" w:hAnsi="黑体" w:cs="黑体"/>
          <w:sz w:val="32"/>
          <w:szCs w:val="32"/>
        </w:rPr>
      </w:pPr>
    </w:p>
    <w:p w:rsidR="00C27E1C" w:rsidRPr="00640506" w:rsidRDefault="00C27E1C" w:rsidP="0032100E">
      <w:pPr>
        <w:spacing w:line="560" w:lineRule="exact"/>
        <w:rPr>
          <w:rFonts w:ascii="仿宋_GB2312" w:eastAsia="仿宋_GB2312" w:hAnsi="黑体" w:cs="黑体"/>
          <w:sz w:val="32"/>
          <w:szCs w:val="32"/>
        </w:rPr>
      </w:pPr>
    </w:p>
    <w:p w:rsidR="002D3BEF" w:rsidRPr="00640506" w:rsidRDefault="00031E77" w:rsidP="0032100E">
      <w:pPr>
        <w:spacing w:line="560" w:lineRule="exact"/>
        <w:rPr>
          <w:rFonts w:ascii="仿宋_GB2312" w:eastAsia="仿宋_GB2312" w:hAnsi="黑体" w:cs="黑体"/>
          <w:sz w:val="32"/>
          <w:szCs w:val="32"/>
        </w:rPr>
      </w:pPr>
      <w:r w:rsidRPr="00640506">
        <w:rPr>
          <w:rFonts w:ascii="仿宋_GB2312" w:eastAsia="仿宋_GB2312" w:hAnsi="黑体" w:cs="黑体" w:hint="eastAsia"/>
          <w:sz w:val="32"/>
          <w:szCs w:val="32"/>
        </w:rPr>
        <w:t>蒲城县住房和城乡建设局          蒲城县教育局</w:t>
      </w:r>
    </w:p>
    <w:p w:rsidR="002D3BEF" w:rsidRPr="00640506" w:rsidRDefault="002D3BEF" w:rsidP="0032100E">
      <w:pPr>
        <w:spacing w:line="560" w:lineRule="exact"/>
        <w:rPr>
          <w:rFonts w:ascii="仿宋_GB2312" w:eastAsia="仿宋_GB2312" w:hAnsi="黑体" w:cs="黑体"/>
          <w:sz w:val="32"/>
          <w:szCs w:val="32"/>
        </w:rPr>
      </w:pPr>
    </w:p>
    <w:p w:rsidR="002D3BEF" w:rsidRPr="00640506" w:rsidRDefault="002D3BEF" w:rsidP="0032100E">
      <w:pPr>
        <w:spacing w:line="560" w:lineRule="exact"/>
        <w:rPr>
          <w:rFonts w:ascii="仿宋_GB2312" w:eastAsia="仿宋_GB2312" w:hAnsi="黑体" w:cs="黑体"/>
          <w:sz w:val="32"/>
          <w:szCs w:val="32"/>
        </w:rPr>
      </w:pPr>
    </w:p>
    <w:p w:rsidR="002D3BEF" w:rsidRDefault="002D3BEF" w:rsidP="0032100E">
      <w:pPr>
        <w:spacing w:line="560" w:lineRule="exact"/>
        <w:rPr>
          <w:rFonts w:ascii="仿宋_GB2312" w:eastAsia="仿宋_GB2312" w:hAnsi="黑体" w:cs="黑体"/>
          <w:sz w:val="32"/>
          <w:szCs w:val="32"/>
        </w:rPr>
      </w:pPr>
    </w:p>
    <w:p w:rsidR="00C27E1C" w:rsidRPr="00640506" w:rsidRDefault="00C27E1C" w:rsidP="0032100E">
      <w:pPr>
        <w:spacing w:line="560" w:lineRule="exact"/>
        <w:rPr>
          <w:rFonts w:ascii="仿宋_GB2312" w:eastAsia="仿宋_GB2312" w:hAnsi="黑体" w:cs="黑体"/>
          <w:sz w:val="32"/>
          <w:szCs w:val="32"/>
        </w:rPr>
      </w:pPr>
    </w:p>
    <w:p w:rsidR="002D3BEF" w:rsidRPr="00640506" w:rsidRDefault="00031E77" w:rsidP="0032100E">
      <w:pPr>
        <w:spacing w:line="560" w:lineRule="exact"/>
        <w:rPr>
          <w:rFonts w:ascii="仿宋_GB2312" w:eastAsia="仿宋_GB2312" w:hAnsi="黑体" w:cs="黑体"/>
          <w:sz w:val="32"/>
          <w:szCs w:val="32"/>
        </w:rPr>
      </w:pPr>
      <w:r w:rsidRPr="00640506">
        <w:rPr>
          <w:rFonts w:ascii="仿宋_GB2312" w:eastAsia="仿宋_GB2312" w:hAnsi="黑体" w:cs="黑体" w:hint="eastAsia"/>
          <w:sz w:val="32"/>
          <w:szCs w:val="32"/>
        </w:rPr>
        <w:t>渭南市生态环境局蒲城分局        蒲城县农业农村局</w:t>
      </w:r>
    </w:p>
    <w:p w:rsidR="002D3BEF" w:rsidRPr="00640506" w:rsidRDefault="002D3BEF" w:rsidP="0032100E">
      <w:pPr>
        <w:spacing w:line="560" w:lineRule="exact"/>
        <w:rPr>
          <w:rFonts w:ascii="仿宋_GB2312" w:eastAsia="仿宋_GB2312" w:hAnsi="黑体" w:cs="黑体"/>
          <w:sz w:val="32"/>
          <w:szCs w:val="32"/>
        </w:rPr>
      </w:pPr>
    </w:p>
    <w:p w:rsidR="002D3BEF" w:rsidRPr="00640506" w:rsidRDefault="002D3BEF" w:rsidP="0032100E">
      <w:pPr>
        <w:spacing w:line="560" w:lineRule="exact"/>
        <w:rPr>
          <w:rFonts w:ascii="仿宋_GB2312" w:eastAsia="仿宋_GB2312" w:hAnsi="黑体" w:cs="黑体"/>
          <w:sz w:val="32"/>
          <w:szCs w:val="32"/>
        </w:rPr>
      </w:pPr>
    </w:p>
    <w:p w:rsidR="002D3BEF" w:rsidRDefault="002D3BEF" w:rsidP="0032100E">
      <w:pPr>
        <w:spacing w:line="560" w:lineRule="exact"/>
        <w:rPr>
          <w:rFonts w:ascii="仿宋_GB2312" w:eastAsia="仿宋_GB2312" w:hAnsi="黑体" w:cs="黑体" w:hint="eastAsia"/>
          <w:sz w:val="32"/>
          <w:szCs w:val="32"/>
        </w:rPr>
      </w:pPr>
    </w:p>
    <w:p w:rsidR="00E07F2C" w:rsidRPr="00640506" w:rsidRDefault="00E07F2C" w:rsidP="0032100E">
      <w:pPr>
        <w:spacing w:line="560" w:lineRule="exact"/>
        <w:rPr>
          <w:rFonts w:ascii="仿宋_GB2312" w:eastAsia="仿宋_GB2312" w:hAnsi="黑体" w:cs="黑体"/>
          <w:sz w:val="32"/>
          <w:szCs w:val="32"/>
        </w:rPr>
      </w:pPr>
    </w:p>
    <w:p w:rsidR="002D3BEF" w:rsidRPr="00640506" w:rsidRDefault="00031E77" w:rsidP="0032100E">
      <w:pPr>
        <w:spacing w:line="560" w:lineRule="exact"/>
        <w:rPr>
          <w:rFonts w:ascii="仿宋_GB2312" w:eastAsia="仿宋_GB2312" w:hAnsi="黑体" w:cs="黑体"/>
          <w:sz w:val="32"/>
          <w:szCs w:val="32"/>
        </w:rPr>
      </w:pPr>
      <w:r w:rsidRPr="00640506">
        <w:rPr>
          <w:rFonts w:ascii="仿宋_GB2312" w:eastAsia="仿宋_GB2312" w:hAnsi="黑体" w:cs="黑体" w:hint="eastAsia"/>
          <w:sz w:val="32"/>
          <w:szCs w:val="32"/>
        </w:rPr>
        <w:lastRenderedPageBreak/>
        <w:t>蒲城县商务局</w:t>
      </w:r>
      <w:r w:rsidR="00E07F2C">
        <w:rPr>
          <w:rFonts w:ascii="仿宋_GB2312" w:eastAsia="仿宋_GB2312" w:hAnsi="黑体" w:cs="黑体" w:hint="eastAsia"/>
          <w:sz w:val="32"/>
          <w:szCs w:val="32"/>
        </w:rPr>
        <w:t xml:space="preserve">                   </w:t>
      </w:r>
      <w:r w:rsidR="00E07F2C" w:rsidRPr="00640506">
        <w:rPr>
          <w:rFonts w:ascii="仿宋_GB2312" w:eastAsia="仿宋_GB2312" w:hAnsi="黑体" w:cs="黑体" w:hint="eastAsia"/>
          <w:sz w:val="32"/>
          <w:szCs w:val="32"/>
        </w:rPr>
        <w:t>蒲城县供销合作社联合社</w:t>
      </w:r>
    </w:p>
    <w:p w:rsidR="002D3BEF" w:rsidRPr="00640506" w:rsidRDefault="002D3BEF" w:rsidP="0032100E">
      <w:pPr>
        <w:spacing w:line="560" w:lineRule="exact"/>
        <w:rPr>
          <w:rFonts w:ascii="仿宋_GB2312" w:eastAsia="仿宋_GB2312" w:hAnsi="黑体" w:cs="黑体"/>
          <w:sz w:val="32"/>
          <w:szCs w:val="32"/>
        </w:rPr>
      </w:pPr>
    </w:p>
    <w:p w:rsidR="002D3BEF" w:rsidRDefault="002D3BEF" w:rsidP="0032100E">
      <w:pPr>
        <w:spacing w:line="560" w:lineRule="exact"/>
        <w:rPr>
          <w:rFonts w:ascii="仿宋_GB2312" w:eastAsia="仿宋_GB2312" w:hAnsi="黑体" w:cs="黑体"/>
          <w:sz w:val="32"/>
          <w:szCs w:val="32"/>
        </w:rPr>
      </w:pPr>
    </w:p>
    <w:p w:rsidR="00C27E1C" w:rsidRPr="00640506" w:rsidRDefault="00C27E1C" w:rsidP="0032100E">
      <w:pPr>
        <w:spacing w:line="560" w:lineRule="exact"/>
        <w:rPr>
          <w:rFonts w:ascii="仿宋_GB2312" w:eastAsia="仿宋_GB2312" w:hAnsi="黑体" w:cs="黑体"/>
          <w:sz w:val="32"/>
          <w:szCs w:val="32"/>
        </w:rPr>
      </w:pPr>
    </w:p>
    <w:p w:rsidR="002D3BEF" w:rsidRPr="00640506" w:rsidRDefault="00031E77" w:rsidP="0032100E">
      <w:pPr>
        <w:spacing w:line="560" w:lineRule="exact"/>
        <w:rPr>
          <w:rFonts w:ascii="仿宋_GB2312" w:eastAsia="仿宋_GB2312" w:hAnsi="黑体" w:cs="黑体"/>
          <w:sz w:val="32"/>
          <w:szCs w:val="32"/>
        </w:rPr>
      </w:pPr>
      <w:r w:rsidRPr="00640506">
        <w:rPr>
          <w:rFonts w:ascii="仿宋_GB2312" w:eastAsia="仿宋_GB2312" w:hAnsi="黑体" w:cs="黑体" w:hint="eastAsia"/>
          <w:sz w:val="32"/>
          <w:szCs w:val="32"/>
        </w:rPr>
        <w:t xml:space="preserve">        </w:t>
      </w:r>
      <w:r w:rsidR="00E07F2C">
        <w:rPr>
          <w:rFonts w:ascii="仿宋_GB2312" w:eastAsia="仿宋_GB2312" w:hAnsi="黑体" w:cs="黑体" w:hint="eastAsia"/>
          <w:sz w:val="32"/>
          <w:szCs w:val="32"/>
        </w:rPr>
        <w:t xml:space="preserve">                       </w:t>
      </w:r>
      <w:r w:rsidRPr="00640506">
        <w:rPr>
          <w:rFonts w:ascii="仿宋_GB2312" w:eastAsia="仿宋_GB2312" w:hAnsi="黑体" w:cs="黑体" w:hint="eastAsia"/>
          <w:sz w:val="32"/>
          <w:szCs w:val="32"/>
        </w:rPr>
        <w:t xml:space="preserve"> 共青团蒲城县委 </w:t>
      </w:r>
    </w:p>
    <w:p w:rsidR="002D3BEF" w:rsidRDefault="00031E77" w:rsidP="0032100E">
      <w:pPr>
        <w:spacing w:line="560" w:lineRule="exact"/>
        <w:ind w:firstLineChars="1600" w:firstLine="5120"/>
        <w:rPr>
          <w:rFonts w:ascii="仿宋_GB2312" w:eastAsia="仿宋_GB2312" w:hAnsi="黑体" w:cs="黑体"/>
          <w:sz w:val="32"/>
          <w:szCs w:val="32"/>
        </w:rPr>
      </w:pPr>
      <w:r w:rsidRPr="00640506">
        <w:rPr>
          <w:rFonts w:ascii="仿宋_GB2312" w:eastAsia="仿宋_GB2312" w:hAnsi="黑体" w:cs="黑体" w:hint="eastAsia"/>
          <w:sz w:val="32"/>
          <w:szCs w:val="32"/>
        </w:rPr>
        <w:t>2024年1月31日</w:t>
      </w:r>
    </w:p>
    <w:p w:rsidR="00031CAD" w:rsidRPr="00640506" w:rsidRDefault="00031CAD" w:rsidP="0032100E">
      <w:pPr>
        <w:spacing w:line="560" w:lineRule="exact"/>
        <w:ind w:firstLineChars="1600" w:firstLine="5120"/>
        <w:rPr>
          <w:rFonts w:ascii="仿宋_GB2312" w:eastAsia="仿宋_GB2312" w:hAnsi="黑体" w:cs="黑体"/>
          <w:sz w:val="32"/>
          <w:szCs w:val="32"/>
        </w:rPr>
      </w:pPr>
    </w:p>
    <w:p w:rsidR="002D3BEF" w:rsidRPr="00640506" w:rsidRDefault="00031E77" w:rsidP="0032100E">
      <w:pPr>
        <w:spacing w:line="560" w:lineRule="exact"/>
        <w:rPr>
          <w:rFonts w:ascii="仿宋_GB2312" w:eastAsia="仿宋_GB2312" w:hAnsi="黑体" w:cs="黑体"/>
          <w:sz w:val="32"/>
          <w:szCs w:val="32"/>
        </w:rPr>
      </w:pPr>
      <w:r w:rsidRPr="00640506">
        <w:rPr>
          <w:rFonts w:ascii="仿宋_GB2312" w:eastAsia="仿宋_GB2312" w:hAnsi="黑体" w:cs="黑体" w:hint="eastAsia"/>
          <w:sz w:val="32"/>
          <w:szCs w:val="32"/>
        </w:rPr>
        <w:t>（此文件公开发布）</w:t>
      </w:r>
    </w:p>
    <w:p w:rsidR="002D3BEF" w:rsidRPr="00640506" w:rsidRDefault="002D3BEF">
      <w:pPr>
        <w:spacing w:line="560" w:lineRule="exact"/>
        <w:rPr>
          <w:rFonts w:ascii="仿宋_GB2312" w:eastAsia="仿宋_GB2312" w:hAnsi="黑体" w:cs="黑体"/>
          <w:sz w:val="32"/>
          <w:szCs w:val="32"/>
        </w:rPr>
      </w:pPr>
    </w:p>
    <w:p w:rsidR="002D3BEF" w:rsidRDefault="002D3BEF">
      <w:pPr>
        <w:spacing w:line="560" w:lineRule="exact"/>
        <w:rPr>
          <w:rFonts w:ascii="黑体" w:eastAsia="黑体" w:hAnsi="黑体" w:cs="黑体"/>
          <w:sz w:val="32"/>
          <w:szCs w:val="32"/>
        </w:rPr>
      </w:pPr>
    </w:p>
    <w:p w:rsidR="002D3BEF" w:rsidRDefault="002D3BEF">
      <w:pPr>
        <w:spacing w:line="560" w:lineRule="exact"/>
        <w:rPr>
          <w:rFonts w:ascii="黑体" w:eastAsia="黑体" w:hAnsi="黑体" w:cs="黑体"/>
          <w:sz w:val="32"/>
          <w:szCs w:val="32"/>
        </w:rPr>
      </w:pPr>
    </w:p>
    <w:p w:rsidR="002D3BEF" w:rsidRDefault="002D3BEF">
      <w:pPr>
        <w:spacing w:line="560" w:lineRule="exact"/>
        <w:rPr>
          <w:rFonts w:ascii="黑体" w:eastAsia="黑体" w:hAnsi="黑体" w:cs="黑体"/>
          <w:sz w:val="32"/>
          <w:szCs w:val="32"/>
        </w:rPr>
      </w:pPr>
    </w:p>
    <w:p w:rsidR="002D3BEF" w:rsidRDefault="002D3BEF">
      <w:pPr>
        <w:spacing w:line="560" w:lineRule="exact"/>
        <w:rPr>
          <w:rFonts w:ascii="黑体" w:eastAsia="黑体" w:hAnsi="黑体" w:cs="黑体"/>
          <w:sz w:val="32"/>
          <w:szCs w:val="32"/>
        </w:rPr>
      </w:pPr>
    </w:p>
    <w:p w:rsidR="002D3BEF" w:rsidRDefault="002D3BEF">
      <w:pPr>
        <w:spacing w:line="560" w:lineRule="exact"/>
        <w:rPr>
          <w:rFonts w:ascii="黑体" w:eastAsia="黑体" w:hAnsi="黑体" w:cs="黑体"/>
          <w:sz w:val="32"/>
          <w:szCs w:val="32"/>
        </w:rPr>
      </w:pPr>
    </w:p>
    <w:p w:rsidR="002D3BEF" w:rsidRDefault="002D3BEF">
      <w:pPr>
        <w:spacing w:line="560" w:lineRule="exact"/>
        <w:rPr>
          <w:rFonts w:ascii="黑体" w:eastAsia="黑体" w:hAnsi="黑体" w:cs="黑体"/>
          <w:sz w:val="32"/>
          <w:szCs w:val="32"/>
        </w:rPr>
      </w:pPr>
    </w:p>
    <w:p w:rsidR="002D3BEF" w:rsidRDefault="002D3BEF">
      <w:pPr>
        <w:spacing w:line="560" w:lineRule="exact"/>
        <w:rPr>
          <w:rFonts w:ascii="黑体" w:eastAsia="黑体" w:hAnsi="黑体" w:cs="黑体"/>
          <w:sz w:val="32"/>
          <w:szCs w:val="32"/>
        </w:rPr>
      </w:pPr>
    </w:p>
    <w:p w:rsidR="002D3BEF" w:rsidRDefault="002D3BEF">
      <w:pPr>
        <w:spacing w:line="560" w:lineRule="exact"/>
        <w:rPr>
          <w:rFonts w:ascii="黑体" w:eastAsia="黑体" w:hAnsi="黑体" w:cs="黑体"/>
          <w:sz w:val="32"/>
          <w:szCs w:val="32"/>
        </w:rPr>
      </w:pPr>
    </w:p>
    <w:p w:rsidR="002D3BEF" w:rsidRDefault="002D3BEF">
      <w:pPr>
        <w:spacing w:line="560" w:lineRule="exact"/>
        <w:rPr>
          <w:rFonts w:ascii="黑体" w:eastAsia="黑体" w:hAnsi="黑体" w:cs="黑体"/>
          <w:sz w:val="32"/>
          <w:szCs w:val="32"/>
        </w:rPr>
      </w:pPr>
    </w:p>
    <w:p w:rsidR="002D3BEF" w:rsidRDefault="002D3BEF">
      <w:pPr>
        <w:spacing w:line="560" w:lineRule="exact"/>
        <w:rPr>
          <w:rFonts w:ascii="黑体" w:eastAsia="黑体" w:hAnsi="黑体" w:cs="黑体" w:hint="eastAsia"/>
          <w:sz w:val="32"/>
          <w:szCs w:val="32"/>
        </w:rPr>
      </w:pPr>
    </w:p>
    <w:p w:rsidR="00E07F2C" w:rsidRDefault="00E07F2C">
      <w:pPr>
        <w:spacing w:line="560" w:lineRule="exact"/>
        <w:rPr>
          <w:rFonts w:ascii="黑体" w:eastAsia="黑体" w:hAnsi="黑体" w:cs="黑体" w:hint="eastAsia"/>
          <w:sz w:val="32"/>
          <w:szCs w:val="32"/>
        </w:rPr>
      </w:pPr>
    </w:p>
    <w:p w:rsidR="00E07F2C" w:rsidRDefault="00E07F2C">
      <w:pPr>
        <w:spacing w:line="560" w:lineRule="exact"/>
        <w:rPr>
          <w:rFonts w:ascii="黑体" w:eastAsia="黑体" w:hAnsi="黑体" w:cs="黑体"/>
          <w:sz w:val="32"/>
          <w:szCs w:val="32"/>
        </w:rPr>
      </w:pPr>
    </w:p>
    <w:p w:rsidR="002D3BEF" w:rsidRDefault="002D3BEF">
      <w:pPr>
        <w:spacing w:line="560" w:lineRule="exact"/>
        <w:rPr>
          <w:rFonts w:ascii="黑体" w:eastAsia="黑体" w:hAnsi="黑体" w:cs="黑体"/>
          <w:sz w:val="32"/>
          <w:szCs w:val="32"/>
        </w:rPr>
      </w:pPr>
    </w:p>
    <w:p w:rsidR="00C27E1C" w:rsidRDefault="00031E77" w:rsidP="00031CAD">
      <w:pPr>
        <w:spacing w:line="600" w:lineRule="exact"/>
        <w:jc w:val="center"/>
        <w:rPr>
          <w:rFonts w:ascii="方正小标宋_GBK" w:eastAsia="方正小标宋_GBK" w:hAnsi="方正小标宋简体" w:cs="方正小标宋简体"/>
          <w:sz w:val="44"/>
          <w:szCs w:val="44"/>
        </w:rPr>
      </w:pPr>
      <w:r w:rsidRPr="00031CAD">
        <w:rPr>
          <w:rFonts w:ascii="方正小标宋_GBK" w:eastAsia="方正小标宋_GBK" w:hAnsi="方正小标宋简体" w:cs="方正小标宋简体" w:hint="eastAsia"/>
          <w:sz w:val="44"/>
          <w:szCs w:val="44"/>
        </w:rPr>
        <w:lastRenderedPageBreak/>
        <w:t>蒲城县进一步推进生活垃圾分类工作</w:t>
      </w:r>
    </w:p>
    <w:p w:rsidR="002D3BEF" w:rsidRPr="00031CAD" w:rsidRDefault="00031E77" w:rsidP="00031CAD">
      <w:pPr>
        <w:spacing w:line="600" w:lineRule="exact"/>
        <w:jc w:val="center"/>
        <w:rPr>
          <w:rFonts w:ascii="方正小标宋_GBK" w:eastAsia="方正小标宋_GBK" w:hAnsi="方正小标宋简体" w:cs="方正小标宋简体"/>
          <w:sz w:val="44"/>
          <w:szCs w:val="44"/>
        </w:rPr>
      </w:pPr>
      <w:r w:rsidRPr="00031CAD">
        <w:rPr>
          <w:rFonts w:ascii="方正小标宋_GBK" w:eastAsia="方正小标宋_GBK" w:hAnsi="方正小标宋简体" w:cs="方正小标宋简体" w:hint="eastAsia"/>
          <w:sz w:val="44"/>
          <w:szCs w:val="44"/>
        </w:rPr>
        <w:t>高质量发展实施方案</w:t>
      </w:r>
    </w:p>
    <w:p w:rsidR="002D3BEF" w:rsidRDefault="002D3BEF" w:rsidP="00031CAD">
      <w:pPr>
        <w:spacing w:line="400" w:lineRule="exact"/>
        <w:ind w:firstLineChars="200" w:firstLine="880"/>
        <w:jc w:val="center"/>
        <w:rPr>
          <w:rFonts w:ascii="方正小标宋简体" w:eastAsia="方正小标宋简体" w:hAnsi="方正小标宋简体" w:cs="方正小标宋简体"/>
          <w:sz w:val="44"/>
          <w:szCs w:val="44"/>
        </w:rPr>
      </w:pPr>
    </w:p>
    <w:p w:rsidR="002D3BEF" w:rsidRPr="0032100E" w:rsidRDefault="00031E77" w:rsidP="0032100E">
      <w:pPr>
        <w:spacing w:line="560" w:lineRule="exact"/>
        <w:ind w:firstLineChars="200" w:firstLine="640"/>
        <w:rPr>
          <w:rFonts w:ascii="仿宋_GB2312" w:eastAsia="仿宋_GB2312" w:hAnsi="仿宋_GB2312" w:cs="仿宋_GB2312"/>
          <w:sz w:val="32"/>
          <w:szCs w:val="32"/>
        </w:rPr>
      </w:pPr>
      <w:r w:rsidRPr="0032100E">
        <w:rPr>
          <w:rFonts w:ascii="仿宋_GB2312" w:eastAsia="仿宋_GB2312" w:hAnsi="仿宋_GB2312" w:cs="仿宋_GB2312" w:hint="eastAsia"/>
          <w:sz w:val="32"/>
          <w:szCs w:val="32"/>
        </w:rPr>
        <w:t>为深入贯彻习近平总书记关于生活垃圾分类重要指示批示和重要回信精神，对标中、省、市生活垃圾分类工作评估内容，逐步完善生活垃圾分类体系建设，不断推进生活垃圾分类工作高质量发展，按照《渭南市进一步推进生活垃圾分类工作高质量发展实施方案》（渭执法发〔2023〕175号）要求，结合我县实际，制定本方案。</w:t>
      </w:r>
    </w:p>
    <w:p w:rsidR="002D3BEF" w:rsidRPr="00FD2054" w:rsidRDefault="00031E77" w:rsidP="0032100E">
      <w:pPr>
        <w:spacing w:line="560" w:lineRule="exact"/>
        <w:ind w:firstLineChars="200" w:firstLine="640"/>
        <w:rPr>
          <w:rFonts w:ascii="黑体" w:eastAsia="黑体" w:hAnsi="黑体" w:cs="黑体"/>
          <w:sz w:val="32"/>
          <w:szCs w:val="32"/>
        </w:rPr>
      </w:pPr>
      <w:r w:rsidRPr="00FD2054">
        <w:rPr>
          <w:rFonts w:ascii="黑体" w:eastAsia="黑体" w:hAnsi="黑体" w:cs="黑体" w:hint="eastAsia"/>
          <w:sz w:val="32"/>
          <w:szCs w:val="32"/>
        </w:rPr>
        <w:t>一、总体要求</w:t>
      </w:r>
    </w:p>
    <w:p w:rsidR="002D3BEF" w:rsidRPr="00FD2054" w:rsidRDefault="0032100E" w:rsidP="0032100E">
      <w:pPr>
        <w:spacing w:line="560" w:lineRule="exact"/>
        <w:ind w:firstLineChars="200" w:firstLine="643"/>
        <w:rPr>
          <w:rFonts w:ascii="楷体" w:eastAsia="楷体" w:hAnsi="楷体" w:cs="仿宋_GB2312"/>
          <w:b/>
          <w:bCs/>
          <w:sz w:val="32"/>
          <w:szCs w:val="32"/>
        </w:rPr>
      </w:pPr>
      <w:r w:rsidRPr="00FD2054">
        <w:rPr>
          <w:rFonts w:ascii="楷体" w:eastAsia="楷体" w:hAnsi="楷体" w:cs="仿宋_GB2312" w:hint="eastAsia"/>
          <w:b/>
          <w:bCs/>
          <w:sz w:val="32"/>
          <w:szCs w:val="32"/>
        </w:rPr>
        <w:t>（一）</w:t>
      </w:r>
      <w:r w:rsidR="00031E77" w:rsidRPr="00FD2054">
        <w:rPr>
          <w:rFonts w:ascii="楷体" w:eastAsia="楷体" w:hAnsi="楷体" w:cs="仿宋_GB2312" w:hint="eastAsia"/>
          <w:b/>
          <w:bCs/>
          <w:sz w:val="32"/>
          <w:szCs w:val="32"/>
        </w:rPr>
        <w:t>指导思想</w:t>
      </w:r>
    </w:p>
    <w:p w:rsidR="002D3BEF" w:rsidRPr="0032100E" w:rsidRDefault="00031E77" w:rsidP="0032100E">
      <w:pPr>
        <w:spacing w:line="560" w:lineRule="exact"/>
        <w:ind w:firstLineChars="200" w:firstLine="640"/>
        <w:rPr>
          <w:rFonts w:ascii="仿宋_GB2312" w:eastAsia="仿宋_GB2312" w:hAnsi="仿宋_GB2312" w:cs="仿宋_GB2312"/>
          <w:sz w:val="32"/>
          <w:szCs w:val="32"/>
        </w:rPr>
      </w:pPr>
      <w:r w:rsidRPr="0032100E">
        <w:rPr>
          <w:rFonts w:ascii="仿宋_GB2312" w:eastAsia="仿宋_GB2312" w:hAnsi="仿宋_GB2312" w:cs="仿宋_GB2312" w:hint="eastAsia"/>
          <w:sz w:val="32"/>
          <w:szCs w:val="32"/>
        </w:rPr>
        <w:t>以习近平新时代中国特色社会主义思想为指导，全面贯彻党的二十大精神，按照中、省、市决策部署和县委、县政府的工作要求，坚持以人民为中心的发展思想，落实新发展理念，按照高质量发展要求，坚持党建引领，坚持共建共治共享，深入推进生活垃圾分类工作高质量发展，提高生活垃圾减量化、资源化、无害化水平，为建设美丽蒲城作出贡献。</w:t>
      </w:r>
    </w:p>
    <w:p w:rsidR="002D3BEF" w:rsidRPr="00FD2054" w:rsidRDefault="00C27E1C" w:rsidP="0032100E">
      <w:pPr>
        <w:spacing w:line="560" w:lineRule="exact"/>
        <w:ind w:firstLineChars="200" w:firstLine="643"/>
        <w:rPr>
          <w:rFonts w:ascii="楷体" w:eastAsia="楷体" w:hAnsi="楷体" w:cs="仿宋_GB2312"/>
          <w:b/>
          <w:bCs/>
          <w:sz w:val="32"/>
          <w:szCs w:val="32"/>
        </w:rPr>
      </w:pPr>
      <w:r>
        <w:rPr>
          <w:rFonts w:ascii="楷体" w:eastAsia="楷体" w:hAnsi="楷体" w:cs="仿宋_GB2312" w:hint="eastAsia"/>
          <w:b/>
          <w:bCs/>
          <w:sz w:val="32"/>
          <w:szCs w:val="32"/>
        </w:rPr>
        <w:t>（</w:t>
      </w:r>
      <w:r w:rsidRPr="00FD2054">
        <w:rPr>
          <w:rFonts w:ascii="楷体" w:eastAsia="楷体" w:hAnsi="楷体" w:cs="仿宋_GB2312" w:hint="eastAsia"/>
          <w:b/>
          <w:bCs/>
          <w:sz w:val="32"/>
          <w:szCs w:val="32"/>
        </w:rPr>
        <w:t>二</w:t>
      </w:r>
      <w:r>
        <w:rPr>
          <w:rFonts w:ascii="楷体" w:eastAsia="楷体" w:hAnsi="楷体" w:cs="仿宋_GB2312" w:hint="eastAsia"/>
          <w:b/>
          <w:bCs/>
          <w:sz w:val="32"/>
          <w:szCs w:val="32"/>
        </w:rPr>
        <w:t>）</w:t>
      </w:r>
      <w:r w:rsidR="00031E77" w:rsidRPr="00FD2054">
        <w:rPr>
          <w:rFonts w:ascii="楷体" w:eastAsia="楷体" w:hAnsi="楷体" w:cs="仿宋_GB2312" w:hint="eastAsia"/>
          <w:b/>
          <w:bCs/>
          <w:sz w:val="32"/>
          <w:szCs w:val="32"/>
        </w:rPr>
        <w:t>基本原则</w:t>
      </w:r>
    </w:p>
    <w:p w:rsidR="002D3BEF" w:rsidRPr="0032100E" w:rsidRDefault="00031CAD" w:rsidP="00FD2054">
      <w:pPr>
        <w:spacing w:line="560" w:lineRule="exact"/>
        <w:ind w:firstLineChars="200" w:firstLine="643"/>
        <w:rPr>
          <w:rFonts w:ascii="仿宋_GB2312" w:eastAsia="仿宋_GB2312" w:hAnsi="仿宋_GB2312" w:cs="仿宋_GB2312"/>
          <w:sz w:val="32"/>
          <w:szCs w:val="32"/>
        </w:rPr>
      </w:pPr>
      <w:r w:rsidRPr="00FD2054">
        <w:rPr>
          <w:rFonts w:ascii="仿宋_GB2312" w:eastAsia="仿宋_GB2312" w:hAnsi="楷体" w:cs="楷体" w:hint="eastAsia"/>
          <w:b/>
          <w:sz w:val="32"/>
          <w:szCs w:val="32"/>
        </w:rPr>
        <w:t>——</w:t>
      </w:r>
      <w:r w:rsidR="00031E77" w:rsidRPr="00FD2054">
        <w:rPr>
          <w:rFonts w:ascii="仿宋_GB2312" w:eastAsia="仿宋_GB2312" w:hAnsi="楷体" w:cs="楷体" w:hint="eastAsia"/>
          <w:b/>
          <w:sz w:val="32"/>
          <w:szCs w:val="32"/>
        </w:rPr>
        <w:t>科学管理，绿色发展。</w:t>
      </w:r>
      <w:r w:rsidR="00031E77" w:rsidRPr="0032100E">
        <w:rPr>
          <w:rFonts w:ascii="仿宋_GB2312" w:eastAsia="仿宋_GB2312" w:hAnsi="仿宋_GB2312" w:cs="仿宋_GB2312" w:hint="eastAsia"/>
          <w:sz w:val="32"/>
          <w:szCs w:val="32"/>
        </w:rPr>
        <w:t>普遍实行生活垃圾分类和资源化利用制度，坚持源头减量，建立分类投放、分类收集、分类运输、分类处理的全流程分类系统，形成绿色发展方式和生活方式。</w:t>
      </w:r>
    </w:p>
    <w:p w:rsidR="002D3BEF" w:rsidRPr="0032100E" w:rsidRDefault="00031CAD" w:rsidP="00FD2054">
      <w:pPr>
        <w:spacing w:line="560" w:lineRule="exact"/>
        <w:ind w:firstLineChars="200" w:firstLine="643"/>
        <w:rPr>
          <w:rFonts w:ascii="仿宋_GB2312" w:eastAsia="仿宋_GB2312" w:hAnsi="仿宋_GB2312" w:cs="仿宋_GB2312"/>
          <w:sz w:val="32"/>
          <w:szCs w:val="32"/>
        </w:rPr>
      </w:pPr>
      <w:r w:rsidRPr="00FD2054">
        <w:rPr>
          <w:rFonts w:ascii="仿宋_GB2312" w:eastAsia="仿宋_GB2312" w:hAnsi="楷体" w:cs="楷体" w:hint="eastAsia"/>
          <w:b/>
          <w:sz w:val="32"/>
          <w:szCs w:val="32"/>
        </w:rPr>
        <w:t>——</w:t>
      </w:r>
      <w:r w:rsidR="00031E77" w:rsidRPr="00FD2054">
        <w:rPr>
          <w:rFonts w:ascii="仿宋_GB2312" w:eastAsia="仿宋_GB2312" w:hAnsi="楷体" w:cs="楷体" w:hint="eastAsia"/>
          <w:b/>
          <w:sz w:val="32"/>
          <w:szCs w:val="32"/>
        </w:rPr>
        <w:t>党政推动，全民参与。</w:t>
      </w:r>
      <w:r w:rsidR="00031E77" w:rsidRPr="0032100E">
        <w:rPr>
          <w:rFonts w:ascii="仿宋_GB2312" w:eastAsia="仿宋_GB2312" w:hAnsi="仿宋_GB2312" w:cs="仿宋_GB2312" w:hint="eastAsia"/>
          <w:sz w:val="32"/>
          <w:szCs w:val="32"/>
        </w:rPr>
        <w:t>落实城市主体责任，建立健全党</w:t>
      </w:r>
      <w:r w:rsidR="00031E77" w:rsidRPr="0032100E">
        <w:rPr>
          <w:rFonts w:ascii="仿宋_GB2312" w:eastAsia="仿宋_GB2312" w:hAnsi="仿宋_GB2312" w:cs="仿宋_GB2312" w:hint="eastAsia"/>
          <w:sz w:val="32"/>
          <w:szCs w:val="32"/>
        </w:rPr>
        <w:lastRenderedPageBreak/>
        <w:t>委统一领导、党政齐抓共管、全社会积极参与的体制机制，广泛开展“美好环境与幸福生活共同缔造”活动，加强宣传教育和督促引导，形成全社会人人动手的良好氛围。</w:t>
      </w:r>
    </w:p>
    <w:p w:rsidR="002D3BEF" w:rsidRPr="0032100E" w:rsidRDefault="00031CAD" w:rsidP="00FD2054">
      <w:pPr>
        <w:spacing w:line="560" w:lineRule="exact"/>
        <w:ind w:firstLineChars="200" w:firstLine="643"/>
        <w:rPr>
          <w:rFonts w:ascii="仿宋_GB2312" w:eastAsia="仿宋_GB2312" w:hAnsi="仿宋_GB2312" w:cs="仿宋_GB2312"/>
          <w:sz w:val="32"/>
          <w:szCs w:val="32"/>
        </w:rPr>
      </w:pPr>
      <w:r w:rsidRPr="00FD2054">
        <w:rPr>
          <w:rFonts w:ascii="仿宋_GB2312" w:eastAsia="仿宋_GB2312" w:hAnsi="楷体" w:cs="楷体" w:hint="eastAsia"/>
          <w:b/>
          <w:sz w:val="32"/>
          <w:szCs w:val="32"/>
        </w:rPr>
        <w:t>——</w:t>
      </w:r>
      <w:r w:rsidR="00031E77" w:rsidRPr="00FD2054">
        <w:rPr>
          <w:rFonts w:ascii="仿宋_GB2312" w:eastAsia="仿宋_GB2312" w:hAnsi="楷体" w:cs="楷体" w:hint="eastAsia"/>
          <w:b/>
          <w:sz w:val="32"/>
          <w:szCs w:val="32"/>
        </w:rPr>
        <w:t>示范引领，持续推进。</w:t>
      </w:r>
      <w:r w:rsidR="00031E77" w:rsidRPr="0032100E">
        <w:rPr>
          <w:rFonts w:ascii="仿宋_GB2312" w:eastAsia="仿宋_GB2312" w:hAnsi="仿宋_GB2312" w:cs="仿宋_GB2312" w:hint="eastAsia"/>
          <w:sz w:val="32"/>
          <w:szCs w:val="32"/>
        </w:rPr>
        <w:t>转化示范片区，示范点位等示范成果，推广、复制先进经验，加大示范带动覆盖面。加强先进技术工艺的研发和推广应用，提高末端分类处理能力，促进源头精准投放，持之以恒推进生活垃圾分类。</w:t>
      </w:r>
    </w:p>
    <w:p w:rsidR="002D3BEF" w:rsidRPr="0032100E" w:rsidRDefault="00031CAD" w:rsidP="00FD2054">
      <w:pPr>
        <w:spacing w:line="560" w:lineRule="exact"/>
        <w:ind w:firstLineChars="200" w:firstLine="643"/>
        <w:rPr>
          <w:rFonts w:ascii="仿宋_GB2312" w:eastAsia="仿宋_GB2312" w:hAnsi="仿宋_GB2312" w:cs="仿宋_GB2312"/>
          <w:sz w:val="32"/>
          <w:szCs w:val="32"/>
        </w:rPr>
      </w:pPr>
      <w:r w:rsidRPr="00FD2054">
        <w:rPr>
          <w:rFonts w:ascii="仿宋_GB2312" w:eastAsia="仿宋_GB2312" w:hAnsi="楷体" w:cs="楷体" w:hint="eastAsia"/>
          <w:b/>
          <w:sz w:val="32"/>
          <w:szCs w:val="32"/>
        </w:rPr>
        <w:t>——</w:t>
      </w:r>
      <w:r w:rsidR="00031E77" w:rsidRPr="00FD2054">
        <w:rPr>
          <w:rFonts w:ascii="仿宋_GB2312" w:eastAsia="仿宋_GB2312" w:hAnsi="楷体" w:cs="楷体" w:hint="eastAsia"/>
          <w:b/>
          <w:sz w:val="32"/>
          <w:szCs w:val="32"/>
        </w:rPr>
        <w:t>制度保障，长效管理。</w:t>
      </w:r>
      <w:r w:rsidR="00031E77" w:rsidRPr="0032100E">
        <w:rPr>
          <w:rFonts w:ascii="仿宋_GB2312" w:eastAsia="仿宋_GB2312" w:hAnsi="仿宋_GB2312" w:cs="仿宋_GB2312" w:hint="eastAsia"/>
          <w:sz w:val="32"/>
          <w:szCs w:val="32"/>
        </w:rPr>
        <w:t>完善生活垃圾分类相关法律法规和制度标准，健全部门协调机制，建立县、街道、社区三级联动的工作体系，加快形成长效管理机制。</w:t>
      </w:r>
    </w:p>
    <w:p w:rsidR="002D3BEF" w:rsidRPr="0032100E" w:rsidRDefault="00031CAD" w:rsidP="00FD2054">
      <w:pPr>
        <w:spacing w:line="560" w:lineRule="exact"/>
        <w:ind w:firstLineChars="200" w:firstLine="643"/>
        <w:rPr>
          <w:rFonts w:ascii="仿宋_GB2312" w:eastAsia="仿宋_GB2312" w:hAnsi="仿宋_GB2312" w:cs="仿宋_GB2312"/>
          <w:sz w:val="32"/>
          <w:szCs w:val="32"/>
        </w:rPr>
      </w:pPr>
      <w:r w:rsidRPr="00FD2054">
        <w:rPr>
          <w:rFonts w:ascii="仿宋_GB2312" w:eastAsia="仿宋_GB2312" w:hAnsi="楷体" w:cs="楷体" w:hint="eastAsia"/>
          <w:b/>
          <w:sz w:val="32"/>
          <w:szCs w:val="32"/>
        </w:rPr>
        <w:t>——</w:t>
      </w:r>
      <w:r w:rsidR="00031E77" w:rsidRPr="00FD2054">
        <w:rPr>
          <w:rFonts w:ascii="仿宋_GB2312" w:eastAsia="仿宋_GB2312" w:hAnsi="楷体" w:cs="楷体" w:hint="eastAsia"/>
          <w:b/>
          <w:sz w:val="32"/>
          <w:szCs w:val="32"/>
        </w:rPr>
        <w:t>因地制宜，城乡统筹。</w:t>
      </w:r>
      <w:r w:rsidR="00031E77" w:rsidRPr="0032100E">
        <w:rPr>
          <w:rFonts w:ascii="仿宋_GB2312" w:eastAsia="仿宋_GB2312" w:hAnsi="仿宋_GB2312" w:cs="仿宋_GB2312" w:hint="eastAsia"/>
          <w:sz w:val="32"/>
          <w:szCs w:val="32"/>
        </w:rPr>
        <w:t>加强分类指导，从实际出发，合理制定工作措施，坚持问题导向、目标导向、结果导向，有序推进生活垃圾分类工作，不搞“一刀切”，逐步建立城乡统筹的生活垃圾分类系统。</w:t>
      </w:r>
    </w:p>
    <w:p w:rsidR="002D3BEF" w:rsidRPr="00C27E1C" w:rsidRDefault="00FD2054" w:rsidP="00C27E1C">
      <w:pPr>
        <w:spacing w:line="560" w:lineRule="exact"/>
        <w:ind w:firstLineChars="200" w:firstLine="643"/>
        <w:rPr>
          <w:rFonts w:ascii="楷体" w:eastAsia="楷体" w:hAnsi="楷体" w:cs="仿宋_GB2312"/>
          <w:b/>
          <w:sz w:val="32"/>
          <w:szCs w:val="32"/>
        </w:rPr>
      </w:pPr>
      <w:r w:rsidRPr="00C27E1C">
        <w:rPr>
          <w:rFonts w:ascii="楷体" w:eastAsia="楷体" w:hAnsi="楷体" w:cs="仿宋_GB2312" w:hint="eastAsia"/>
          <w:b/>
          <w:bCs/>
          <w:sz w:val="32"/>
          <w:szCs w:val="32"/>
        </w:rPr>
        <w:t>（三）</w:t>
      </w:r>
      <w:r w:rsidR="00031E77" w:rsidRPr="00C27E1C">
        <w:rPr>
          <w:rFonts w:ascii="楷体" w:eastAsia="楷体" w:hAnsi="楷体" w:cs="仿宋_GB2312" w:hint="eastAsia"/>
          <w:b/>
          <w:bCs/>
          <w:sz w:val="32"/>
          <w:szCs w:val="32"/>
        </w:rPr>
        <w:t>主要目标</w:t>
      </w:r>
    </w:p>
    <w:p w:rsidR="002D3BEF" w:rsidRPr="0032100E" w:rsidRDefault="00031E77" w:rsidP="0032100E">
      <w:pPr>
        <w:spacing w:line="560" w:lineRule="exact"/>
        <w:ind w:firstLineChars="200" w:firstLine="640"/>
        <w:rPr>
          <w:rFonts w:ascii="仿宋_GB2312" w:eastAsia="仿宋_GB2312" w:hAnsi="仿宋_GB2312" w:cs="仿宋_GB2312"/>
          <w:sz w:val="32"/>
          <w:szCs w:val="32"/>
        </w:rPr>
      </w:pPr>
      <w:r w:rsidRPr="0032100E">
        <w:rPr>
          <w:rFonts w:ascii="仿宋_GB2312" w:eastAsia="仿宋_GB2312" w:hAnsi="仿宋_GB2312" w:cs="仿宋_GB2312" w:hint="eastAsia"/>
          <w:sz w:val="32"/>
          <w:szCs w:val="32"/>
        </w:rPr>
        <w:t>到2023年底，厨余垃圾处置设施项目完成招投标;全县城区生活垃圾分类体系覆盖率达到 60%以上;全民生活垃圾分类知晓率达到 85%以上。</w:t>
      </w:r>
    </w:p>
    <w:p w:rsidR="002D3BEF" w:rsidRPr="0032100E" w:rsidRDefault="00031E77" w:rsidP="0032100E">
      <w:pPr>
        <w:adjustRightInd w:val="0"/>
        <w:snapToGrid w:val="0"/>
        <w:spacing w:line="560" w:lineRule="exact"/>
        <w:ind w:firstLineChars="200" w:firstLine="640"/>
        <w:rPr>
          <w:rFonts w:ascii="仿宋_GB2312" w:eastAsia="仿宋_GB2312" w:hAnsi="仿宋" w:cs="宋体"/>
          <w:kern w:val="0"/>
          <w:sz w:val="32"/>
          <w:szCs w:val="32"/>
        </w:rPr>
      </w:pPr>
      <w:r w:rsidRPr="0032100E">
        <w:rPr>
          <w:rFonts w:ascii="仿宋_GB2312" w:eastAsia="仿宋_GB2312" w:hAnsi="仿宋" w:cs="宋体" w:hint="eastAsia"/>
          <w:kern w:val="0"/>
          <w:sz w:val="32"/>
          <w:szCs w:val="32"/>
        </w:rPr>
        <w:t>到2025年底，基本形成完善的生活垃圾分类制度规范体系；城区基本建成较为完善的生活垃圾分类投放、分类收集、分类运输、分类处理系统，</w:t>
      </w:r>
      <w:r w:rsidRPr="0032100E">
        <w:rPr>
          <w:rFonts w:ascii="仿宋_GB2312" w:eastAsia="仿宋_GB2312" w:hAnsi="仿宋_GB2312" w:cs="仿宋_GB2312" w:hint="eastAsia"/>
          <w:sz w:val="32"/>
          <w:szCs w:val="32"/>
        </w:rPr>
        <w:t>生活垃圾分类体系覆盖率达到 80%以上;全民生活垃圾分类知晓率达到90%以上；城市生活垃圾回收利用率</w:t>
      </w:r>
      <w:r w:rsidRPr="0032100E">
        <w:rPr>
          <w:rFonts w:ascii="仿宋_GB2312" w:eastAsia="仿宋_GB2312" w:hAnsi="仿宋_GB2312" w:cs="仿宋_GB2312" w:hint="eastAsia"/>
          <w:sz w:val="32"/>
          <w:szCs w:val="32"/>
        </w:rPr>
        <w:lastRenderedPageBreak/>
        <w:t>达35％以上。</w:t>
      </w:r>
    </w:p>
    <w:p w:rsidR="002D3BEF" w:rsidRPr="00FD2054" w:rsidRDefault="009A209F" w:rsidP="00FD2054">
      <w:pPr>
        <w:adjustRightInd w:val="0"/>
        <w:snapToGrid w:val="0"/>
        <w:spacing w:line="560" w:lineRule="exact"/>
        <w:ind w:left="640"/>
        <w:rPr>
          <w:rFonts w:ascii="黑体" w:eastAsia="黑体" w:hAnsi="黑体" w:cs="Times New Roman"/>
          <w:color w:val="000000"/>
          <w:sz w:val="32"/>
          <w:szCs w:val="32"/>
        </w:rPr>
      </w:pPr>
      <w:r>
        <w:rPr>
          <w:rFonts w:ascii="黑体" w:eastAsia="黑体" w:hAnsi="黑体" w:cs="Times New Roman" w:hint="eastAsia"/>
          <w:color w:val="000000"/>
          <w:sz w:val="32"/>
          <w:szCs w:val="32"/>
        </w:rPr>
        <w:t>二</w:t>
      </w:r>
      <w:r w:rsidR="00FD2054" w:rsidRPr="00FD2054">
        <w:rPr>
          <w:rFonts w:ascii="黑体" w:eastAsia="黑体" w:hAnsi="黑体" w:cs="Times New Roman" w:hint="eastAsia"/>
          <w:color w:val="000000"/>
          <w:sz w:val="32"/>
          <w:szCs w:val="32"/>
        </w:rPr>
        <w:t>、</w:t>
      </w:r>
      <w:r w:rsidR="00031E77" w:rsidRPr="00FD2054">
        <w:rPr>
          <w:rFonts w:ascii="黑体" w:eastAsia="黑体" w:hAnsi="黑体" w:cs="Times New Roman" w:hint="eastAsia"/>
          <w:color w:val="000000"/>
          <w:sz w:val="32"/>
          <w:szCs w:val="32"/>
        </w:rPr>
        <w:t>任务分工</w:t>
      </w:r>
    </w:p>
    <w:p w:rsidR="002D3BEF" w:rsidRPr="0032100E" w:rsidRDefault="00FD2054" w:rsidP="0032100E">
      <w:pPr>
        <w:adjustRightInd w:val="0"/>
        <w:snapToGrid w:val="0"/>
        <w:spacing w:line="560" w:lineRule="exact"/>
        <w:ind w:firstLineChars="200" w:firstLine="643"/>
        <w:rPr>
          <w:rFonts w:ascii="仿宋_GB2312" w:eastAsia="仿宋_GB2312" w:hAnsi="楷体" w:cs="楷体"/>
          <w:sz w:val="32"/>
          <w:szCs w:val="32"/>
        </w:rPr>
      </w:pPr>
      <w:r w:rsidRPr="00FD2054">
        <w:rPr>
          <w:rFonts w:ascii="楷体" w:eastAsia="楷体" w:hAnsi="楷体" w:cs="仿宋_GB2312" w:hint="eastAsia"/>
          <w:b/>
          <w:bCs/>
          <w:sz w:val="32"/>
          <w:szCs w:val="32"/>
        </w:rPr>
        <w:t>（四）</w:t>
      </w:r>
      <w:r w:rsidR="00031E77" w:rsidRPr="00FD2054">
        <w:rPr>
          <w:rFonts w:ascii="楷体" w:eastAsia="楷体" w:hAnsi="楷体" w:cs="仿宋_GB2312" w:hint="eastAsia"/>
          <w:b/>
          <w:bCs/>
          <w:sz w:val="32"/>
          <w:szCs w:val="32"/>
        </w:rPr>
        <w:t>合理确定分类类别。</w:t>
      </w:r>
      <w:r w:rsidR="00031E77" w:rsidRPr="0032100E">
        <w:rPr>
          <w:rFonts w:ascii="仿宋_GB2312" w:eastAsia="仿宋_GB2312" w:hAnsi="仿宋_GB2312" w:cs="仿宋_GB2312" w:hint="eastAsia"/>
          <w:sz w:val="32"/>
          <w:szCs w:val="32"/>
        </w:rPr>
        <w:t>按照城市垃圾“大分流、小分类原则，参照《生活垃圾分类标志》(GB/T 19095-2019)和《渭南市生活垃圾分类指导目录》,区分有害垃圾、可回收物、厨余垃圾和其他垃圾，因地制宜设置统一规范、清晰醒目的生活垃圾分类标志，方便引导居民科学投放。现有标志与国家标准不符的，要逐步与国家标准相统一。</w:t>
      </w:r>
      <w:r w:rsidR="00031E77" w:rsidRPr="0032100E">
        <w:rPr>
          <w:rFonts w:ascii="仿宋_GB2312" w:eastAsia="仿宋_GB2312" w:hAnsi="楷体" w:cs="楷体" w:hint="eastAsia"/>
          <w:sz w:val="32"/>
          <w:szCs w:val="32"/>
        </w:rPr>
        <w:t>(县城管执法局负责指导，各责任单位负责落实并持续推进。）</w:t>
      </w:r>
    </w:p>
    <w:p w:rsidR="002D3BEF" w:rsidRPr="0032100E" w:rsidRDefault="00FD2054" w:rsidP="0032100E">
      <w:pPr>
        <w:spacing w:line="560" w:lineRule="exact"/>
        <w:ind w:firstLineChars="200" w:firstLine="643"/>
        <w:rPr>
          <w:rFonts w:ascii="仿宋_GB2312" w:eastAsia="仿宋_GB2312" w:hAnsi="楷体" w:cs="楷体"/>
          <w:sz w:val="32"/>
          <w:szCs w:val="32"/>
        </w:rPr>
      </w:pPr>
      <w:r w:rsidRPr="00FD2054">
        <w:rPr>
          <w:rFonts w:ascii="楷体" w:eastAsia="楷体" w:hAnsi="楷体" w:cs="仿宋_GB2312" w:hint="eastAsia"/>
          <w:b/>
          <w:bCs/>
          <w:sz w:val="32"/>
          <w:szCs w:val="32"/>
        </w:rPr>
        <w:t>（五）</w:t>
      </w:r>
      <w:r w:rsidR="00031E77" w:rsidRPr="00FD2054">
        <w:rPr>
          <w:rFonts w:ascii="楷体" w:eastAsia="楷体" w:hAnsi="楷体" w:cs="仿宋_GB2312" w:hint="eastAsia"/>
          <w:b/>
          <w:bCs/>
          <w:sz w:val="32"/>
          <w:szCs w:val="32"/>
        </w:rPr>
        <w:t>推动源头减量。</w:t>
      </w:r>
      <w:r w:rsidR="00031E77" w:rsidRPr="0032100E">
        <w:rPr>
          <w:rFonts w:ascii="仿宋_GB2312" w:eastAsia="仿宋_GB2312" w:hAnsi="仿宋_GB2312" w:cs="仿宋_GB2312" w:hint="eastAsia"/>
          <w:sz w:val="32"/>
          <w:szCs w:val="32"/>
        </w:rPr>
        <w:t>推行生态设计，提高产品可回收性。推动建立垃圾分类标识制度，逐步在产品包装设置醒目的垃圾分类标志标识，引导准确投放。鼓励和引导实体销售、快递、外卖等企业严格落实限制商品过度包装的有关规定，避免过度包装，可以采取押金、以旧换新等措施加强产品包装回收处置。落实国家有关塑料污染治理管理规定，禁止或限制部分一次性塑料制品的生产、销售和利用。强化快递包装绿色治理，培育可循环快递包装新模式。旅游、住宿、餐饮等行业推行不主动提供一次性用品。餐饮经营单位倡导“光盘行动”，引导消费者适量消费。鼓励使用再生纸制品，加速推动无纸化办公。</w:t>
      </w:r>
      <w:r w:rsidR="00031E77" w:rsidRPr="0032100E">
        <w:rPr>
          <w:rFonts w:ascii="仿宋_GB2312" w:eastAsia="仿宋_GB2312" w:hAnsi="楷体" w:cs="楷体" w:hint="eastAsia"/>
          <w:sz w:val="32"/>
          <w:szCs w:val="32"/>
        </w:rPr>
        <w:t>(县发改局、县工信局、县商务局、市生态环保局蒲城分局、县文化旅游局、县市场监管局、县政府办等按职责分工负责)</w:t>
      </w:r>
    </w:p>
    <w:p w:rsidR="002D3BEF" w:rsidRPr="0032100E" w:rsidRDefault="00FD2054" w:rsidP="0032100E">
      <w:pPr>
        <w:spacing w:line="560" w:lineRule="exact"/>
        <w:ind w:firstLineChars="200" w:firstLine="643"/>
        <w:rPr>
          <w:rFonts w:ascii="仿宋_GB2312" w:eastAsia="仿宋_GB2312" w:hAnsi="楷体" w:cs="楷体"/>
          <w:sz w:val="32"/>
          <w:szCs w:val="32"/>
        </w:rPr>
      </w:pPr>
      <w:r w:rsidRPr="00FD2054">
        <w:rPr>
          <w:rFonts w:ascii="楷体" w:eastAsia="楷体" w:hAnsi="楷体" w:cs="仿宋_GB2312" w:hint="eastAsia"/>
          <w:b/>
          <w:bCs/>
          <w:sz w:val="32"/>
          <w:szCs w:val="32"/>
        </w:rPr>
        <w:t>（六）</w:t>
      </w:r>
      <w:r w:rsidR="00031E77" w:rsidRPr="00FD2054">
        <w:rPr>
          <w:rFonts w:ascii="楷体" w:eastAsia="楷体" w:hAnsi="楷体" w:cs="仿宋_GB2312" w:hint="eastAsia"/>
          <w:b/>
          <w:bCs/>
          <w:sz w:val="32"/>
          <w:szCs w:val="32"/>
        </w:rPr>
        <w:t>建立分类投放收集系统。</w:t>
      </w:r>
      <w:r w:rsidR="00031E77" w:rsidRPr="0032100E">
        <w:rPr>
          <w:rFonts w:ascii="仿宋_GB2312" w:eastAsia="仿宋_GB2312" w:hAnsi="仿宋_GB2312" w:cs="仿宋_GB2312" w:hint="eastAsia"/>
          <w:sz w:val="32"/>
          <w:szCs w:val="32"/>
        </w:rPr>
        <w:t>设置简便易行的生活垃圾分</w:t>
      </w:r>
      <w:r w:rsidR="00031E77" w:rsidRPr="0032100E">
        <w:rPr>
          <w:rFonts w:ascii="仿宋_GB2312" w:eastAsia="仿宋_GB2312" w:hAnsi="仿宋_GB2312" w:cs="仿宋_GB2312" w:hint="eastAsia"/>
          <w:sz w:val="32"/>
          <w:szCs w:val="32"/>
        </w:rPr>
        <w:lastRenderedPageBreak/>
        <w:t>类投放设施，合理布局居住社区、商业和办公场所的生活垃圾分类收集容器、箱房、桶站等设施，大力推动生活垃圾分类投放收集点</w:t>
      </w:r>
      <w:r w:rsidR="00BA0AF7">
        <w:rPr>
          <w:rFonts w:ascii="仿宋_GB2312" w:eastAsia="仿宋_GB2312" w:hAnsi="仿宋_GB2312" w:cs="仿宋_GB2312" w:hint="eastAsia"/>
          <w:sz w:val="32"/>
          <w:szCs w:val="32"/>
        </w:rPr>
        <w:t>（</w:t>
      </w:r>
      <w:r w:rsidR="00BA0AF7" w:rsidRPr="0032100E">
        <w:rPr>
          <w:rFonts w:ascii="仿宋_GB2312" w:eastAsia="仿宋_GB2312" w:hAnsi="仿宋_GB2312" w:cs="仿宋_GB2312" w:hint="eastAsia"/>
          <w:sz w:val="32"/>
          <w:szCs w:val="32"/>
        </w:rPr>
        <w:t>站</w:t>
      </w:r>
      <w:r w:rsidR="00BA0AF7">
        <w:rPr>
          <w:rFonts w:ascii="仿宋_GB2312" w:eastAsia="仿宋_GB2312" w:hAnsi="仿宋_GB2312" w:cs="仿宋_GB2312" w:hint="eastAsia"/>
          <w:sz w:val="32"/>
          <w:szCs w:val="32"/>
        </w:rPr>
        <w:t>）</w:t>
      </w:r>
      <w:r w:rsidR="00031E77" w:rsidRPr="0032100E">
        <w:rPr>
          <w:rFonts w:ascii="仿宋_GB2312" w:eastAsia="仿宋_GB2312" w:hAnsi="仿宋_GB2312" w:cs="仿宋_GB2312" w:hint="eastAsia"/>
          <w:sz w:val="32"/>
          <w:szCs w:val="32"/>
        </w:rPr>
        <w:t>升级改造，逐步推动撤桶并点工作力度，突出设施的便利化、精细化、人性化，并实行编号管理，标志标识统一,公示收运信息。积极推行生活垃圾定时定点分类投放，设置引导员、督导员，引导居民正确投放，逐步提升生活垃圾分类质量，做到厨余垃圾、其他垃圾有效分开，有害垃圾单独投放。</w:t>
      </w:r>
      <w:r w:rsidR="00031E77" w:rsidRPr="0032100E">
        <w:rPr>
          <w:rFonts w:ascii="仿宋_GB2312" w:eastAsia="仿宋_GB2312" w:hAnsi="楷体" w:cs="楷体" w:hint="eastAsia"/>
          <w:sz w:val="32"/>
          <w:szCs w:val="32"/>
        </w:rPr>
        <w:t>(县城管执法局、市生态环境局蒲城分局、县商务局、县供销联社、奉先街道办、紫荆街道办等按职责分工负责)</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（七）</w:t>
      </w:r>
      <w:r w:rsidR="00031E77" w:rsidRPr="00BA0AF7">
        <w:rPr>
          <w:rFonts w:ascii="楷体" w:eastAsia="楷体" w:hAnsi="楷体" w:cs="仿宋_GB2312" w:hint="eastAsia"/>
          <w:b/>
          <w:bCs/>
          <w:sz w:val="32"/>
          <w:szCs w:val="32"/>
        </w:rPr>
        <w:t>完善分类运输系统。</w:t>
      </w:r>
      <w:r w:rsidR="00031E77" w:rsidRPr="0032100E">
        <w:rPr>
          <w:rFonts w:ascii="仿宋_GB2312" w:eastAsia="仿宋_GB2312" w:hAnsi="仿宋_GB2312" w:cs="仿宋_GB2312" w:hint="eastAsia"/>
          <w:sz w:val="32"/>
          <w:szCs w:val="32"/>
        </w:rPr>
        <w:t>建立与生活垃圾分类收集能力相匹配的运输网络，合理确定分类运输时间、运输频次和运输线路配足配齐分类运输车辆，制定生活垃圾分类投放、收集、运输相关设施建设标准和场所运行规范，确保厨余垃圾、其他垃圾日产日清，有害垃圾、可回收物定期收运。规范运输车辆管理，定期进行车辆检测，保证运输过程全密闭。创新基层治理模式，发挥居</w:t>
      </w:r>
      <w:r>
        <w:rPr>
          <w:rFonts w:ascii="仿宋_GB2312" w:eastAsia="仿宋_GB2312" w:hAnsi="仿宋_GB2312" w:cs="仿宋_GB2312" w:hint="eastAsia"/>
          <w:sz w:val="32"/>
          <w:szCs w:val="32"/>
        </w:rPr>
        <w:t>（</w:t>
      </w:r>
      <w:r w:rsidRPr="0032100E">
        <w:rPr>
          <w:rFonts w:ascii="仿宋_GB2312" w:eastAsia="仿宋_GB2312" w:hAnsi="仿宋_GB2312" w:cs="仿宋_GB2312" w:hint="eastAsia"/>
          <w:sz w:val="32"/>
          <w:szCs w:val="32"/>
        </w:rPr>
        <w:t>村</w:t>
      </w:r>
      <w:r>
        <w:rPr>
          <w:rFonts w:ascii="仿宋_GB2312" w:eastAsia="仿宋_GB2312" w:hAnsi="仿宋_GB2312" w:cs="仿宋_GB2312" w:hint="eastAsia"/>
          <w:sz w:val="32"/>
          <w:szCs w:val="32"/>
        </w:rPr>
        <w:t>）</w:t>
      </w:r>
      <w:r w:rsidR="00031E77" w:rsidRPr="0032100E">
        <w:rPr>
          <w:rFonts w:ascii="仿宋_GB2312" w:eastAsia="仿宋_GB2312" w:hAnsi="仿宋_GB2312" w:cs="仿宋_GB2312" w:hint="eastAsia"/>
          <w:sz w:val="32"/>
          <w:szCs w:val="32"/>
        </w:rPr>
        <w:t>民委员会在组织社区环境整治、无物业管理社区生活垃圾清运等方面的积极作用，加强与物业管理单位、生活垃圾清运单位之间的有序衔接，防止生活垃圾“先分后混、混装混运”问题。因地制宜建立分类运输体系，对因距离等因素限制有中转需要的，要做好中转站提升改造工作，满足分类运输，暂存条件，符合密闭、环保、高效的要求。有条件的地区要推广“车载桶装“换桶直运”等密闭、高效的厨余垃圾运输系统，减少在装车和</w:t>
      </w:r>
      <w:r w:rsidR="00031E77" w:rsidRPr="0032100E">
        <w:rPr>
          <w:rFonts w:ascii="仿宋_GB2312" w:eastAsia="仿宋_GB2312" w:hAnsi="仿宋_GB2312" w:cs="仿宋_GB2312" w:hint="eastAsia"/>
          <w:sz w:val="32"/>
          <w:szCs w:val="32"/>
        </w:rPr>
        <w:lastRenderedPageBreak/>
        <w:t>运输过程中的“抛洒滴漏”。加快有害垃圾暂存点建设，加强有害垃圾运输监管，探索有害垃圾收运市场化运作模式，逐步建立健全覆盖全县的有害垃圾收运体系。</w:t>
      </w:r>
      <w:r w:rsidR="00031E77" w:rsidRPr="0032100E">
        <w:rPr>
          <w:rFonts w:ascii="仿宋_GB2312" w:eastAsia="仿宋_GB2312" w:hAnsi="楷体" w:cs="楷体" w:hint="eastAsia"/>
          <w:sz w:val="32"/>
          <w:szCs w:val="32"/>
        </w:rPr>
        <w:t>(县城管执法局、市生态环境局蒲城分局、县农业农村局、县交通局、县供销联社、奉先街道办、紫荆街道办等按职责分工负责)</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（八）</w:t>
      </w:r>
      <w:r w:rsidR="00031E77" w:rsidRPr="00BA0AF7">
        <w:rPr>
          <w:rFonts w:ascii="楷体" w:eastAsia="楷体" w:hAnsi="楷体" w:cs="仿宋_GB2312" w:hint="eastAsia"/>
          <w:b/>
          <w:bCs/>
          <w:sz w:val="32"/>
          <w:szCs w:val="32"/>
        </w:rPr>
        <w:t>提升分类处理能力。</w:t>
      </w:r>
      <w:r w:rsidR="00031E77" w:rsidRPr="0032100E">
        <w:rPr>
          <w:rFonts w:ascii="仿宋_GB2312" w:eastAsia="仿宋_GB2312" w:hAnsi="仿宋_GB2312" w:cs="仿宋_GB2312" w:hint="eastAsia"/>
          <w:sz w:val="32"/>
          <w:szCs w:val="32"/>
        </w:rPr>
        <w:t>加快推进生活垃圾焚烧发电、厨余垃圾资源化利用等基础设施建设和运行规范。积极推动符合条件的飞灰危险废物豁免管理，保障飞灰处置安全。建立生活垃圾运输应急保障制度，做好重大疫情等应急状态下生活垃圾分类相关工作,做好生活垃圾次生污染防控及从业人员劳动保障。</w:t>
      </w:r>
      <w:r w:rsidR="00031E77" w:rsidRPr="0032100E">
        <w:rPr>
          <w:rFonts w:ascii="仿宋_GB2312" w:eastAsia="仿宋_GB2312" w:hAnsi="楷体" w:cs="楷体" w:hint="eastAsia"/>
          <w:sz w:val="32"/>
          <w:szCs w:val="32"/>
        </w:rPr>
        <w:t>(县城管执法局、县发展改革局、市生态环境局蒲城分局、县卫健局等按职责分工负责)</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（九）</w:t>
      </w:r>
      <w:r w:rsidR="00031E77" w:rsidRPr="00BA0AF7">
        <w:rPr>
          <w:rFonts w:ascii="楷体" w:eastAsia="楷体" w:hAnsi="楷体" w:cs="仿宋_GB2312" w:hint="eastAsia"/>
          <w:b/>
          <w:bCs/>
          <w:sz w:val="32"/>
          <w:szCs w:val="32"/>
        </w:rPr>
        <w:t>加强分类处理产品资源化利用。</w:t>
      </w:r>
      <w:r w:rsidR="00031E77" w:rsidRPr="0032100E">
        <w:rPr>
          <w:rFonts w:ascii="仿宋_GB2312" w:eastAsia="仿宋_GB2312" w:hAnsi="仿宋_GB2312" w:cs="仿宋_GB2312" w:hint="eastAsia"/>
          <w:sz w:val="32"/>
          <w:szCs w:val="32"/>
        </w:rPr>
        <w:t>加强与高校、科研机构和设备制造企业的合作，不断探索符合我县实际的厨余垃圾处理技术路线和工艺，着力解决好厨余垃圾处理后的肥料、沼液、沼渣等产品在农业、林业生产中的推广应用问题。制定完善政府主导、市场运作的扶持政策，支持并推动再生资源回收利用行业转型升级，统筹生活垃圾分类网点和废旧物品交投网点建设，规划建设可回收物分拣中心和大件垃圾拆分中心，推进城市生活垃圾中低值可回收物的回收和再生利用。(</w:t>
      </w:r>
      <w:r w:rsidR="00031E77" w:rsidRPr="0032100E">
        <w:rPr>
          <w:rFonts w:ascii="仿宋_GB2312" w:eastAsia="仿宋_GB2312" w:hAnsi="楷体" w:cs="楷体" w:hint="eastAsia"/>
          <w:sz w:val="32"/>
          <w:szCs w:val="32"/>
        </w:rPr>
        <w:t>县城管执法局、县发改局、县工信局、市生态环境局蒲城分局、县农业农村局、县商务局、县林业局、县供销联社等按职责分工负责)</w:t>
      </w:r>
    </w:p>
    <w:p w:rsidR="002D3BEF" w:rsidRPr="00BA0AF7" w:rsidRDefault="00031E77" w:rsidP="0032100E">
      <w:pPr>
        <w:spacing w:line="560" w:lineRule="exact"/>
        <w:ind w:firstLineChars="200" w:firstLine="640"/>
        <w:rPr>
          <w:rFonts w:ascii="黑体" w:eastAsia="黑体" w:hAnsi="黑体" w:cs="黑体"/>
          <w:sz w:val="32"/>
          <w:szCs w:val="32"/>
        </w:rPr>
      </w:pPr>
      <w:r w:rsidRPr="00BA0AF7">
        <w:rPr>
          <w:rFonts w:ascii="黑体" w:eastAsia="黑体" w:hAnsi="黑体" w:cs="黑体" w:hint="eastAsia"/>
          <w:sz w:val="32"/>
          <w:szCs w:val="32"/>
        </w:rPr>
        <w:lastRenderedPageBreak/>
        <w:t>三、努力推动习惯养成</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（十）</w:t>
      </w:r>
      <w:r w:rsidR="00031E77" w:rsidRPr="00BA0AF7">
        <w:rPr>
          <w:rFonts w:ascii="楷体" w:eastAsia="楷体" w:hAnsi="楷体" w:cs="仿宋_GB2312" w:hint="eastAsia"/>
          <w:b/>
          <w:bCs/>
          <w:sz w:val="32"/>
          <w:szCs w:val="32"/>
        </w:rPr>
        <w:t>引导群众普遍参与</w:t>
      </w:r>
      <w:r w:rsidR="00031E77" w:rsidRPr="00BA0AF7">
        <w:rPr>
          <w:rFonts w:ascii="楷体" w:eastAsia="楷体" w:hAnsi="楷体" w:cs="仿宋_GB2312" w:hint="eastAsia"/>
          <w:sz w:val="32"/>
          <w:szCs w:val="32"/>
        </w:rPr>
        <w:t>。</w:t>
      </w:r>
      <w:r w:rsidR="00031E77" w:rsidRPr="0032100E">
        <w:rPr>
          <w:rFonts w:ascii="仿宋_GB2312" w:eastAsia="仿宋_GB2312" w:hAnsi="仿宋_GB2312" w:cs="仿宋_GB2312" w:hint="eastAsia"/>
          <w:sz w:val="32"/>
          <w:szCs w:val="32"/>
        </w:rPr>
        <w:t>推进公共机构生活垃圾分类率先垂范，广泛动员各级公共机构开展“五个一”(参加一次培训、开展一次活动、督导一个单位、带动一个家庭、联系一个社区)志愿服务行动，努力营造“志愿者示范先行，干部职工共同参与”的工作氛围。借鉴“46 城万人志愿者”活动经验做法，开展全县公共机构生活垃圾分类志愿活动。坚持党建引领，将生活垃圾分类作为加强基层党建的重要载体，强化基层党组织领导作用，加强生活垃圾分类宣传，促进居民习惯养成。统筹各方力量指导督促产生生活垃圾的单位、家庭和个人，依法履行生活垃圾源头减量和分类投放义务。</w:t>
      </w:r>
      <w:r w:rsidR="00031E77" w:rsidRPr="0032100E">
        <w:rPr>
          <w:rFonts w:ascii="仿宋_GB2312" w:eastAsia="仿宋_GB2312" w:hAnsi="楷体" w:cs="楷体" w:hint="eastAsia"/>
          <w:sz w:val="32"/>
          <w:szCs w:val="32"/>
        </w:rPr>
        <w:t>(县政府办、县委组织部、县委文明办、县城管执法局、县民政局等按职责分工负责，各责任单位负责落实并持续推进）</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（十一）</w:t>
      </w:r>
      <w:r w:rsidR="00031E77" w:rsidRPr="00BA0AF7">
        <w:rPr>
          <w:rFonts w:ascii="楷体" w:eastAsia="楷体" w:hAnsi="楷体" w:cs="仿宋_GB2312" w:hint="eastAsia"/>
          <w:b/>
          <w:bCs/>
          <w:sz w:val="32"/>
          <w:szCs w:val="32"/>
        </w:rPr>
        <w:t>切实从娃娃抓起。</w:t>
      </w:r>
      <w:r w:rsidR="00031E77" w:rsidRPr="0032100E">
        <w:rPr>
          <w:rFonts w:ascii="仿宋_GB2312" w:eastAsia="仿宋_GB2312" w:hAnsi="仿宋_GB2312" w:cs="仿宋_GB2312" w:hint="eastAsia"/>
          <w:sz w:val="32"/>
          <w:szCs w:val="32"/>
        </w:rPr>
        <w:t>以在校学生为重点，将生活垃圾分类纳入各级各类学校教育内容，积极开展“小手拉大手”等知识普及和社会实践活动，实现“教育一个孩子，影响一个家庭，带动一个社区”的目标。教育部门要将生活垃圾分类纳入学校年度整体评估内容，建立奖惩制度，定期对生活垃圾分类工作开展评估通报。构建全县团组织整体联动机制，将生活垃圾分类工作纳入“青年文明号”“青年岗位能手”等创建内容。加强各级各类生活垃圾分类宣传、培训志愿者队伍建设，开展生活垃圾分类志愿服务行动，引导动员家庭参与，倡导绿色生活方式。</w:t>
      </w:r>
      <w:r w:rsidR="00031E77" w:rsidRPr="0032100E">
        <w:rPr>
          <w:rFonts w:ascii="仿宋_GB2312" w:eastAsia="仿宋_GB2312" w:hAnsi="楷体" w:cs="楷体" w:hint="eastAsia"/>
          <w:sz w:val="32"/>
          <w:szCs w:val="32"/>
        </w:rPr>
        <w:t>(县教</w:t>
      </w:r>
      <w:r w:rsidR="00031E77" w:rsidRPr="0032100E">
        <w:rPr>
          <w:rFonts w:ascii="仿宋_GB2312" w:eastAsia="仿宋_GB2312" w:hAnsi="楷体" w:cs="楷体" w:hint="eastAsia"/>
          <w:sz w:val="32"/>
          <w:szCs w:val="32"/>
        </w:rPr>
        <w:lastRenderedPageBreak/>
        <w:t>育局、县城管执法局、团县委、县妇联等按分工负责)</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（十二）</w:t>
      </w:r>
      <w:r w:rsidR="00031E77" w:rsidRPr="00BA0AF7">
        <w:rPr>
          <w:rFonts w:ascii="楷体" w:eastAsia="楷体" w:hAnsi="楷体" w:cs="仿宋_GB2312" w:hint="eastAsia"/>
          <w:b/>
          <w:bCs/>
          <w:sz w:val="32"/>
          <w:szCs w:val="32"/>
        </w:rPr>
        <w:t>建立健全社会服务体系。</w:t>
      </w:r>
      <w:r w:rsidR="00031E77" w:rsidRPr="0032100E">
        <w:rPr>
          <w:rFonts w:ascii="仿宋_GB2312" w:eastAsia="仿宋_GB2312" w:hAnsi="仿宋_GB2312" w:cs="仿宋_GB2312" w:hint="eastAsia"/>
          <w:sz w:val="32"/>
          <w:szCs w:val="32"/>
        </w:rPr>
        <w:t>积极创造条件，构建生活垃圾分类社会服务体系，广泛动员并调动社会力量参与生活垃圾分类，鼓励以第三方企业化服务模式处理各类生活垃圾，做好垃圾分类收运系统与再生资源回收利用系统衔接。进一步落实产品生产企业、实体销售企业、快递服务企业和资源回收企业责任，引导企业积极参与生活垃圾源头减量与后端分类工作，主动开展社会服务。充分利用城市管理信息监管平台，搭建生活垃圾分类管理系统，实现对生活垃圾分类各环节的全程动态智能管理。积极开展生活垃圾分类志愿服务行动和公益活动，加强生活垃圾分类宣传、培训、引导、监督。</w:t>
      </w:r>
      <w:r w:rsidR="00031E77" w:rsidRPr="0032100E">
        <w:rPr>
          <w:rFonts w:ascii="仿宋_GB2312" w:eastAsia="仿宋_GB2312" w:hAnsi="楷体" w:cs="楷体" w:hint="eastAsia"/>
          <w:sz w:val="32"/>
          <w:szCs w:val="32"/>
        </w:rPr>
        <w:t>(县政府办、县城管执法局、县委文明办、县发改局、县商务局、县工信局、团县委、县妇联等按职责分工负责)</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（十三）</w:t>
      </w:r>
      <w:r w:rsidR="00031E77" w:rsidRPr="00BA0AF7">
        <w:rPr>
          <w:rFonts w:ascii="楷体" w:eastAsia="楷体" w:hAnsi="楷体" w:cs="仿宋_GB2312" w:hint="eastAsia"/>
          <w:b/>
          <w:bCs/>
          <w:sz w:val="32"/>
          <w:szCs w:val="32"/>
        </w:rPr>
        <w:t>营造全社会参与的良好氛围。</w:t>
      </w:r>
      <w:r w:rsidR="00031E77" w:rsidRPr="0032100E">
        <w:rPr>
          <w:rFonts w:ascii="仿宋_GB2312" w:eastAsia="仿宋_GB2312" w:hAnsi="仿宋_GB2312" w:cs="仿宋_GB2312" w:hint="eastAsia"/>
          <w:sz w:val="32"/>
          <w:szCs w:val="32"/>
        </w:rPr>
        <w:t>注重树立典型、正面引导，全面客观报道生活垃圾分类政策措施及其成效，将生活垃极分类宣传纳入公益广告内容，营造良好舆论氛围。加强与行业协会、环保企业等合作，建设一批生活垃圾分类示范教育基地并向市民开放，进一步普及分类知识，增加居民生活垃圾分类的主动性。加强对基层管理部门和社区、单位等生活垃圾分类工作培训，提高从业人员专业技术与管理水平，共同推进生活垃圾分类</w:t>
      </w:r>
      <w:r w:rsidR="00031E77" w:rsidRPr="0032100E">
        <w:rPr>
          <w:rFonts w:ascii="仿宋_GB2312" w:eastAsia="仿宋_GB2312" w:hAnsi="楷体" w:cs="楷体" w:hint="eastAsia"/>
          <w:sz w:val="32"/>
          <w:szCs w:val="32"/>
        </w:rPr>
        <w:t>(县政府办、县委宣传部、县委文明办、县城管执法局等按职责分工负责，各责任单位落实并持续推进)</w:t>
      </w:r>
    </w:p>
    <w:p w:rsidR="002D3BEF" w:rsidRPr="00BA0AF7" w:rsidRDefault="00031E77" w:rsidP="0032100E">
      <w:pPr>
        <w:spacing w:line="560" w:lineRule="exact"/>
        <w:ind w:firstLineChars="200" w:firstLine="640"/>
        <w:rPr>
          <w:rFonts w:ascii="黑体" w:eastAsia="黑体" w:hAnsi="黑体" w:cs="黑体"/>
          <w:sz w:val="32"/>
          <w:szCs w:val="32"/>
        </w:rPr>
      </w:pPr>
      <w:r w:rsidRPr="00BA0AF7">
        <w:rPr>
          <w:rFonts w:ascii="黑体" w:eastAsia="黑体" w:hAnsi="黑体" w:cs="黑体" w:hint="eastAsia"/>
          <w:sz w:val="32"/>
          <w:szCs w:val="32"/>
        </w:rPr>
        <w:lastRenderedPageBreak/>
        <w:t>四、加快形成长效机制</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（十四）</w:t>
      </w:r>
      <w:r w:rsidR="00031E77" w:rsidRPr="00BA0AF7">
        <w:rPr>
          <w:rFonts w:ascii="楷体" w:eastAsia="楷体" w:hAnsi="楷体" w:cs="仿宋_GB2312" w:hint="eastAsia"/>
          <w:b/>
          <w:bCs/>
          <w:sz w:val="32"/>
          <w:szCs w:val="32"/>
        </w:rPr>
        <w:t>推动法治化建设。</w:t>
      </w:r>
      <w:r w:rsidR="00031E77" w:rsidRPr="0032100E">
        <w:rPr>
          <w:rFonts w:ascii="仿宋_GB2312" w:eastAsia="仿宋_GB2312" w:hAnsi="仿宋_GB2312" w:cs="仿宋_GB2312" w:hint="eastAsia"/>
          <w:sz w:val="32"/>
          <w:szCs w:val="32"/>
        </w:rPr>
        <w:t>深入贯彻《固体废物污染环境防治法》《清洁生产促进法》《循环经济促进法》等相关法律法规规定，加强产品生产、流通、消费等过程管理，减少废物产生量和排放量。全面落实《渭南市城市生活垃圾分类管理暂行办法》《渭南市城市生活垃圾分类执法工作方案》等生活垃圾分类法规体系，形成以法治为基础、政府推动、全民参与、城乡统筹、因地制宜的生活垃圾分类制度。</w:t>
      </w:r>
      <w:r w:rsidR="00031E77" w:rsidRPr="0032100E">
        <w:rPr>
          <w:rFonts w:ascii="仿宋_GB2312" w:eastAsia="仿宋_GB2312" w:hAnsi="楷体" w:cs="楷体" w:hint="eastAsia"/>
          <w:sz w:val="32"/>
          <w:szCs w:val="32"/>
        </w:rPr>
        <w:t>(市生态环境局蒲城分局、县市场监管局、县城管执法局等按职责分工负责)</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（十五）</w:t>
      </w:r>
      <w:r w:rsidR="00031E77" w:rsidRPr="00BA0AF7">
        <w:rPr>
          <w:rFonts w:ascii="楷体" w:eastAsia="楷体" w:hAnsi="楷体" w:cs="仿宋_GB2312" w:hint="eastAsia"/>
          <w:b/>
          <w:bCs/>
          <w:sz w:val="32"/>
          <w:szCs w:val="32"/>
        </w:rPr>
        <w:t>加大资金保障力度。</w:t>
      </w:r>
      <w:r w:rsidR="00031E77" w:rsidRPr="0032100E">
        <w:rPr>
          <w:rFonts w:ascii="仿宋_GB2312" w:eastAsia="仿宋_GB2312" w:hAnsi="仿宋_GB2312" w:cs="仿宋_GB2312" w:hint="eastAsia"/>
          <w:sz w:val="32"/>
          <w:szCs w:val="32"/>
        </w:rPr>
        <w:t>结合实际统筹安排预算支持生活垃圾分类系统项目建设及运营，加强资金监管，提高资金绩效完善相关财税政策，落实生活垃圾分类工作相关税收优惠，积极吸引社会资本参与生活垃圾分类设施建设、改造和运营。支持绿色债券规范有序发展，鼓励符合条件的企业发行绿色债券，推动社会资本以 PPP 和第三方服务等模式参与生活垃圾分类设施建设项目。</w:t>
      </w:r>
      <w:r w:rsidR="00031E77" w:rsidRPr="0032100E">
        <w:rPr>
          <w:rFonts w:ascii="仿宋_GB2312" w:eastAsia="仿宋_GB2312" w:hAnsi="楷体" w:cs="楷体" w:hint="eastAsia"/>
          <w:sz w:val="32"/>
          <w:szCs w:val="32"/>
        </w:rPr>
        <w:t>(县财政局、县发改局、县城管执法局等按职责分工负责)</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（十六）</w:t>
      </w:r>
      <w:r w:rsidR="00031E77" w:rsidRPr="00BA0AF7">
        <w:rPr>
          <w:rFonts w:ascii="楷体" w:eastAsia="楷体" w:hAnsi="楷体" w:cs="仿宋_GB2312" w:hint="eastAsia"/>
          <w:b/>
          <w:bCs/>
          <w:sz w:val="32"/>
          <w:szCs w:val="32"/>
        </w:rPr>
        <w:t>健全收费机制。</w:t>
      </w:r>
      <w:r w:rsidR="00031E77" w:rsidRPr="0032100E">
        <w:rPr>
          <w:rFonts w:ascii="仿宋_GB2312" w:eastAsia="仿宋_GB2312" w:hAnsi="仿宋_GB2312" w:cs="仿宋_GB2312" w:hint="eastAsia"/>
          <w:sz w:val="32"/>
          <w:szCs w:val="32"/>
        </w:rPr>
        <w:t>按照产生者付费原则，建立健全生活垃圾处理收费制度。制定生活垃圾处理收费标准，要结合生活垃圾分类情况，体现分类计价、计量收费等差别化管理，并充分征求公众意见。探索提高混合垃圾收费标准，积极促进生活垃圾减量。推进城镇生活垃圾收集、运输、处理县场化运营，已形成</w:t>
      </w:r>
      <w:r w:rsidR="00031E77" w:rsidRPr="0032100E">
        <w:rPr>
          <w:rFonts w:ascii="仿宋_GB2312" w:eastAsia="仿宋_GB2312" w:hAnsi="仿宋_GB2312" w:cs="仿宋_GB2312" w:hint="eastAsia"/>
          <w:sz w:val="32"/>
          <w:szCs w:val="32"/>
        </w:rPr>
        <w:lastRenderedPageBreak/>
        <w:t>充分竞争的环节，日实行双方协商定价。强化资金使用情况监管，生活垃圾收费应当专项用于生活垃圾的收集、运输和处理等，不得挪作他用。</w:t>
      </w:r>
      <w:r w:rsidR="00031E77" w:rsidRPr="0032100E">
        <w:rPr>
          <w:rFonts w:ascii="仿宋_GB2312" w:eastAsia="仿宋_GB2312" w:hAnsi="楷体" w:cs="楷体" w:hint="eastAsia"/>
          <w:sz w:val="32"/>
          <w:szCs w:val="32"/>
        </w:rPr>
        <w:t>(县发改局、县财政局、县城管执法局按职责分工负责)</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（十七）</w:t>
      </w:r>
      <w:r w:rsidR="00031E77" w:rsidRPr="00BA0AF7">
        <w:rPr>
          <w:rFonts w:ascii="楷体" w:eastAsia="楷体" w:hAnsi="楷体" w:cs="仿宋_GB2312" w:hint="eastAsia"/>
          <w:b/>
          <w:bCs/>
          <w:sz w:val="32"/>
          <w:szCs w:val="32"/>
        </w:rPr>
        <w:t>提升科技支撑能力。</w:t>
      </w:r>
      <w:r w:rsidR="00031E77" w:rsidRPr="0032100E">
        <w:rPr>
          <w:rFonts w:ascii="仿宋_GB2312" w:eastAsia="仿宋_GB2312" w:hAnsi="仿宋_GB2312" w:cs="仿宋_GB2312" w:hint="eastAsia"/>
          <w:sz w:val="32"/>
          <w:szCs w:val="32"/>
        </w:rPr>
        <w:t>开展生活垃圾分类技术专题研究，推动生活垃圾分类投放、收集、运输、处理等技术发展。加强生活垃圾分类处理技术装备研发和集成示范应用，从生活垃圾的自动化分拣、综合性利用以及无害化处理等方面新技术开展科研攻关，重点解决焚烧飞灰处置、渗滤液处理、厨余垃圾处理等问题，构建从源头到末端、从生产到消费的全过程分类技术体系。</w:t>
      </w:r>
      <w:r w:rsidR="00031E77" w:rsidRPr="0032100E">
        <w:rPr>
          <w:rFonts w:ascii="仿宋_GB2312" w:eastAsia="仿宋_GB2312" w:hAnsi="楷体" w:cs="楷体" w:hint="eastAsia"/>
          <w:sz w:val="32"/>
          <w:szCs w:val="32"/>
        </w:rPr>
        <w:t>(县发改局、县工信局、县城管执法局负责)</w:t>
      </w:r>
    </w:p>
    <w:p w:rsidR="002D3BEF" w:rsidRPr="0032100E" w:rsidRDefault="00031E77" w:rsidP="0032100E">
      <w:pPr>
        <w:spacing w:line="560" w:lineRule="exact"/>
        <w:ind w:firstLineChars="200" w:firstLine="643"/>
        <w:rPr>
          <w:rFonts w:ascii="仿宋_GB2312" w:eastAsia="仿宋_GB2312" w:hAnsi="楷体" w:cs="楷体"/>
          <w:sz w:val="32"/>
          <w:szCs w:val="32"/>
          <w:highlight w:val="yellow"/>
        </w:rPr>
      </w:pPr>
      <w:r w:rsidRPr="00BA0AF7">
        <w:rPr>
          <w:rFonts w:ascii="楷体" w:eastAsia="楷体" w:hAnsi="楷体" w:cs="仿宋_GB2312" w:hint="eastAsia"/>
          <w:b/>
          <w:bCs/>
          <w:sz w:val="32"/>
          <w:szCs w:val="32"/>
        </w:rPr>
        <w:t>（十八）强化成效评估。</w:t>
      </w:r>
      <w:r w:rsidRPr="0032100E">
        <w:rPr>
          <w:rFonts w:ascii="仿宋_GB2312" w:eastAsia="仿宋_GB2312" w:hAnsi="仿宋_GB2312" w:cs="仿宋_GB2312" w:hint="eastAsia"/>
          <w:sz w:val="32"/>
          <w:szCs w:val="32"/>
        </w:rPr>
        <w:t>建立健全县级生活垃圾分类工作成效评估机制，综合采取专业督导调研、第三方监管、社会监督和群众满意度调查等方式，对生活垃圾分类相关要求落实情况、工作目标任务完成情况、分类体系建设运行情况、资金投入使用情况等开展季度评估，提升评估结果运用。将落实生活垃圾分类纳入群众性精神文明创建重要内容。对使用中央预算内资金的生活垃圾分类设施建设项目，督促按照批复的建设内容、规划、标准等组织项目建设，确保如期建成投运。</w:t>
      </w:r>
      <w:r w:rsidRPr="0032100E">
        <w:rPr>
          <w:rFonts w:ascii="仿宋_GB2312" w:eastAsia="仿宋_GB2312" w:hAnsi="楷体" w:cs="楷体" w:hint="eastAsia"/>
          <w:sz w:val="32"/>
          <w:szCs w:val="32"/>
        </w:rPr>
        <w:t>（县城管执法局、县委文明办、县发改局、市生态环境局蒲城分局、县商务局、县供销联社等按职责分工负责）</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（十九）</w:t>
      </w:r>
      <w:r w:rsidR="00031E77" w:rsidRPr="00BA0AF7">
        <w:rPr>
          <w:rFonts w:ascii="楷体" w:eastAsia="楷体" w:hAnsi="楷体" w:cs="仿宋_GB2312" w:hint="eastAsia"/>
          <w:b/>
          <w:bCs/>
          <w:sz w:val="32"/>
          <w:szCs w:val="32"/>
        </w:rPr>
        <w:t>积极推进示范创建。</w:t>
      </w:r>
      <w:r w:rsidR="00031E77" w:rsidRPr="0032100E">
        <w:rPr>
          <w:rFonts w:ascii="仿宋_GB2312" w:eastAsia="仿宋_GB2312" w:hAnsi="仿宋_GB2312" w:cs="仿宋_GB2312" w:hint="eastAsia"/>
          <w:sz w:val="32"/>
          <w:szCs w:val="32"/>
        </w:rPr>
        <w:t>积极开展省级城市生活垃圾分</w:t>
      </w:r>
      <w:r w:rsidR="00031E77" w:rsidRPr="0032100E">
        <w:rPr>
          <w:rFonts w:ascii="仿宋_GB2312" w:eastAsia="仿宋_GB2312" w:hAnsi="仿宋_GB2312" w:cs="仿宋_GB2312" w:hint="eastAsia"/>
          <w:sz w:val="32"/>
          <w:szCs w:val="32"/>
        </w:rPr>
        <w:lastRenderedPageBreak/>
        <w:t>类示范县、县级生活垃圾分类示范片区和示范社区创建；2024年底前，至少一个街道办开展县级生活垃圾分类示范片区创建。在公共机构、学校、医院、居民小区中创建一批有特色、可示范、见成效的生活垃圾分类示范点位，以点带面，逐步形成“县-街道-社区”三级示范体系。</w:t>
      </w:r>
      <w:r w:rsidR="00031E77" w:rsidRPr="0032100E">
        <w:rPr>
          <w:rFonts w:ascii="仿宋_GB2312" w:eastAsia="仿宋_GB2312" w:hAnsi="楷体" w:cs="楷体" w:hint="eastAsia"/>
          <w:sz w:val="32"/>
          <w:szCs w:val="32"/>
        </w:rPr>
        <w:t>(县政府办、奉先街道办、紫荆街道办、县城管执法局、县教育局、县卫健局、县住建局等按职责分工负责)</w:t>
      </w:r>
    </w:p>
    <w:p w:rsidR="002D3BEF" w:rsidRPr="00BA0AF7" w:rsidRDefault="00031E77" w:rsidP="0032100E">
      <w:pPr>
        <w:spacing w:line="560" w:lineRule="exact"/>
        <w:ind w:firstLineChars="200" w:firstLine="640"/>
        <w:rPr>
          <w:rFonts w:ascii="黑体" w:eastAsia="黑体" w:hAnsi="黑体" w:cs="黑体"/>
          <w:sz w:val="32"/>
          <w:szCs w:val="32"/>
        </w:rPr>
      </w:pPr>
      <w:r w:rsidRPr="00BA0AF7">
        <w:rPr>
          <w:rFonts w:ascii="黑体" w:eastAsia="黑体" w:hAnsi="黑体" w:cs="黑体" w:hint="eastAsia"/>
          <w:sz w:val="32"/>
          <w:szCs w:val="32"/>
        </w:rPr>
        <w:t>五、加强组织领导</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（二十）</w:t>
      </w:r>
      <w:r w:rsidR="00031E77" w:rsidRPr="00BA0AF7">
        <w:rPr>
          <w:rFonts w:ascii="楷体" w:eastAsia="楷体" w:hAnsi="楷体" w:cs="仿宋_GB2312" w:hint="eastAsia"/>
          <w:b/>
          <w:bCs/>
          <w:sz w:val="32"/>
          <w:szCs w:val="32"/>
        </w:rPr>
        <w:t>建立工作责任制。</w:t>
      </w:r>
      <w:r w:rsidR="00031E77" w:rsidRPr="0032100E">
        <w:rPr>
          <w:rFonts w:ascii="仿宋_GB2312" w:eastAsia="仿宋_GB2312" w:hAnsi="仿宋_GB2312" w:cs="仿宋_GB2312" w:hint="eastAsia"/>
          <w:sz w:val="32"/>
          <w:szCs w:val="32"/>
        </w:rPr>
        <w:t>完善县生活垃圾分类工作领导小组，由县政府主要领导任组长，分管领导任副组长，县级有关部门和各街道办、县级国家相关部门为成员单位，统筹推进全县生活垃圾分类工作。领导小组办公室设在县城市管理执法局，承担日常业务工作。建立联络员制度、问题通报制度，实施绩效评估，落实激励政策，完善问责机制。生活垃圾分类工作由各单位负主体责任，主要负责同志为第一责任人。街道办、县级国家相关各部门要成立相应的工作领导小组，加强组织领导，强化协调机制，明确日常管理机构和工作队伍，建立健全县、街道、社区三级联动机制，明确和落实各部门和单位责任。（</w:t>
      </w:r>
      <w:r w:rsidR="00031E77" w:rsidRPr="0032100E">
        <w:rPr>
          <w:rFonts w:ascii="仿宋_GB2312" w:eastAsia="仿宋_GB2312" w:hAnsi="楷体" w:cs="楷体" w:hint="eastAsia"/>
          <w:sz w:val="32"/>
          <w:szCs w:val="32"/>
        </w:rPr>
        <w:t>县城管执法局会同有关部门按职责分工负责，各责任单位负责落实并持续推进)</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（二十一）</w:t>
      </w:r>
      <w:r w:rsidR="00031E77" w:rsidRPr="00BA0AF7">
        <w:rPr>
          <w:rFonts w:ascii="楷体" w:eastAsia="楷体" w:hAnsi="楷体" w:cs="仿宋_GB2312" w:hint="eastAsia"/>
          <w:b/>
          <w:bCs/>
          <w:sz w:val="32"/>
          <w:szCs w:val="32"/>
        </w:rPr>
        <w:t>融入社区治理体系。</w:t>
      </w:r>
      <w:r w:rsidR="00031E77" w:rsidRPr="0032100E">
        <w:rPr>
          <w:rFonts w:ascii="仿宋_GB2312" w:eastAsia="仿宋_GB2312" w:hAnsi="仿宋_GB2312" w:cs="仿宋_GB2312" w:hint="eastAsia"/>
          <w:sz w:val="32"/>
          <w:szCs w:val="32"/>
        </w:rPr>
        <w:t>将生活垃圾分类作为落实“美好环境与幸福生活共同缔造”活动的重要载体，推动公共服务和社会管理资源下沉到社区，推动各类群众团体组织深入基层，共</w:t>
      </w:r>
      <w:r w:rsidR="00031E77" w:rsidRPr="0032100E">
        <w:rPr>
          <w:rFonts w:ascii="仿宋_GB2312" w:eastAsia="仿宋_GB2312" w:hAnsi="仿宋_GB2312" w:cs="仿宋_GB2312" w:hint="eastAsia"/>
          <w:sz w:val="32"/>
          <w:szCs w:val="32"/>
        </w:rPr>
        <w:lastRenderedPageBreak/>
        <w:t>同构建“纵向到底、横向到边、共建共治共享”的社区治理体系</w:t>
      </w:r>
      <w:r w:rsidR="00031E77" w:rsidRPr="0032100E">
        <w:rPr>
          <w:rFonts w:ascii="仿宋_GB2312" w:eastAsia="仿宋_GB2312" w:hAnsi="楷体" w:cs="楷体" w:hint="eastAsia"/>
          <w:sz w:val="32"/>
          <w:szCs w:val="32"/>
        </w:rPr>
        <w:t>(奉先街道办、紫荆街道办、县住建局、县城管执法局、县民政局等按职责分工负责，各责任单位负责落实并持续推进）</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（二十二）</w:t>
      </w:r>
      <w:r w:rsidR="00031E77" w:rsidRPr="00BA0AF7">
        <w:rPr>
          <w:rFonts w:ascii="楷体" w:eastAsia="楷体" w:hAnsi="楷体" w:cs="仿宋_GB2312" w:hint="eastAsia"/>
          <w:b/>
          <w:bCs/>
          <w:sz w:val="32"/>
          <w:szCs w:val="32"/>
        </w:rPr>
        <w:t>健全管理协同机制。</w:t>
      </w:r>
      <w:r w:rsidR="00031E77" w:rsidRPr="0032100E">
        <w:rPr>
          <w:rFonts w:ascii="仿宋_GB2312" w:eastAsia="仿宋_GB2312" w:hAnsi="仿宋_GB2312" w:cs="仿宋_GB2312" w:hint="eastAsia"/>
          <w:sz w:val="32"/>
          <w:szCs w:val="32"/>
        </w:rPr>
        <w:t>各级各部门要将生活垃圾分类作为基层治理的一项重要工作来抓，城市管理部门要充分发挥牵头协调作用，加强对生活垃圾分类队伍建设、设施建设、运行管理的指导。发展改革部门要制定完善生活垃圾资源化利用支持政策和生活垃圾收费政策，推进生活垃圾源头减量工作，争取中央预算内资金用于生活垃圾收运处理设施建设。生态环境部门要强化生活垃圾分类处理污染防治工作的指导和监督，统筹推进有害垃圾收运处置体系建设。商务部门要会同供销部门出台低值可回收物回收和再生利用相关政策文件，统筹推进可回收物回收再利用体系建设。城市管理部门要会同财政部门，研究支持城市生活垃圾处理的财税政策，鼓励和引导社会资金、企业资金进入垃圾处理领域，建立多元化的资金投入机制。其他部门按照职责分工积极参与，共同推进全县生活垃圾分类工作。（</w:t>
      </w:r>
      <w:r w:rsidR="00031E77" w:rsidRPr="0032100E">
        <w:rPr>
          <w:rFonts w:ascii="仿宋_GB2312" w:eastAsia="仿宋_GB2312" w:hAnsi="楷体" w:cs="楷体" w:hint="eastAsia"/>
          <w:sz w:val="32"/>
          <w:szCs w:val="32"/>
        </w:rPr>
        <w:t>县城管执法局、县发改局、市生态环境局蒲城分局、县商务局、县供销联社等按职责分工负责，各责任单位负责落实并持续推进)</w:t>
      </w:r>
    </w:p>
    <w:p w:rsidR="002D3BEF" w:rsidRPr="0032100E" w:rsidRDefault="00BA0AF7" w:rsidP="0032100E">
      <w:pPr>
        <w:spacing w:line="560" w:lineRule="exact"/>
        <w:ind w:firstLineChars="200" w:firstLine="643"/>
        <w:rPr>
          <w:rFonts w:ascii="仿宋_GB2312" w:eastAsia="仿宋_GB2312" w:hAnsi="楷体" w:cs="楷体"/>
          <w:sz w:val="32"/>
          <w:szCs w:val="32"/>
        </w:rPr>
      </w:pPr>
      <w:r w:rsidRPr="00BA0AF7">
        <w:rPr>
          <w:rFonts w:ascii="楷体" w:eastAsia="楷体" w:hAnsi="楷体" w:cs="仿宋_GB2312" w:hint="eastAsia"/>
          <w:b/>
          <w:bCs/>
          <w:sz w:val="32"/>
          <w:szCs w:val="32"/>
        </w:rPr>
        <w:t>（二十三）</w:t>
      </w:r>
      <w:r w:rsidR="00031E77" w:rsidRPr="00BA0AF7">
        <w:rPr>
          <w:rFonts w:ascii="楷体" w:eastAsia="楷体" w:hAnsi="楷体" w:cs="仿宋_GB2312" w:hint="eastAsia"/>
          <w:b/>
          <w:bCs/>
          <w:sz w:val="32"/>
          <w:szCs w:val="32"/>
        </w:rPr>
        <w:t>落实法律责任。</w:t>
      </w:r>
      <w:r w:rsidR="00031E77" w:rsidRPr="0032100E">
        <w:rPr>
          <w:rFonts w:ascii="仿宋_GB2312" w:eastAsia="仿宋_GB2312" w:hAnsi="仿宋_GB2312" w:cs="仿宋_GB2312" w:hint="eastAsia"/>
          <w:sz w:val="32"/>
          <w:szCs w:val="32"/>
        </w:rPr>
        <w:t>深入贯彻落实《固体废物污染环境防治法》,进一步强化生活垃圾分类相关条款实施，推动县级有关部门、生活垃圾产生主体、基层社区等落实生活垃圾分类工作法律责任。加强对生活垃圾分类投放分类收集、分类运输、分</w:t>
      </w:r>
      <w:r w:rsidR="00031E77" w:rsidRPr="0032100E">
        <w:rPr>
          <w:rFonts w:ascii="仿宋_GB2312" w:eastAsia="仿宋_GB2312" w:hAnsi="仿宋_GB2312" w:cs="仿宋_GB2312" w:hint="eastAsia"/>
          <w:sz w:val="32"/>
          <w:szCs w:val="32"/>
        </w:rPr>
        <w:lastRenderedPageBreak/>
        <w:t>类处理等环节的监管，压紧压实各级政府及相关部门、企业的主体责任、属地责任和监管责任。（</w:t>
      </w:r>
      <w:r w:rsidR="00031E77" w:rsidRPr="0032100E">
        <w:rPr>
          <w:rFonts w:ascii="仿宋_GB2312" w:eastAsia="仿宋_GB2312" w:hAnsi="楷体" w:cs="楷体" w:hint="eastAsia"/>
          <w:sz w:val="32"/>
          <w:szCs w:val="32"/>
        </w:rPr>
        <w:t>县级各部门按职责分工负责，并持续推进)</w:t>
      </w:r>
    </w:p>
    <w:p w:rsidR="002D3BEF" w:rsidRPr="0032100E" w:rsidRDefault="002D3BEF" w:rsidP="0032100E">
      <w:pPr>
        <w:spacing w:line="560" w:lineRule="exact"/>
        <w:ind w:firstLineChars="200" w:firstLine="640"/>
        <w:rPr>
          <w:rFonts w:ascii="仿宋_GB2312" w:eastAsia="仿宋_GB2312" w:hAnsi="楷体" w:cs="楷体"/>
          <w:sz w:val="32"/>
          <w:szCs w:val="32"/>
        </w:rPr>
      </w:pPr>
      <w:bookmarkStart w:id="0" w:name="_GoBack"/>
      <w:bookmarkEnd w:id="0"/>
    </w:p>
    <w:p w:rsidR="002D3BEF" w:rsidRPr="0032100E" w:rsidRDefault="002D3BEF" w:rsidP="0032100E">
      <w:pPr>
        <w:spacing w:line="560" w:lineRule="exact"/>
        <w:ind w:firstLineChars="200" w:firstLine="640"/>
        <w:rPr>
          <w:rFonts w:ascii="仿宋_GB2312" w:eastAsia="仿宋_GB2312" w:hAnsi="楷体" w:cs="楷体"/>
          <w:sz w:val="32"/>
          <w:szCs w:val="32"/>
        </w:rPr>
      </w:pPr>
    </w:p>
    <w:p w:rsidR="002D3BEF" w:rsidRPr="0032100E" w:rsidRDefault="002D3BEF" w:rsidP="0032100E">
      <w:pPr>
        <w:spacing w:line="560" w:lineRule="exact"/>
        <w:ind w:firstLineChars="200" w:firstLine="64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C27E1C" w:rsidRDefault="00C27E1C"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p w:rsidR="008B2ADB" w:rsidRDefault="008B2ADB" w:rsidP="00BA0AF7">
      <w:pPr>
        <w:spacing w:line="560" w:lineRule="exact"/>
        <w:ind w:firstLineChars="1650" w:firstLine="5280"/>
        <w:rPr>
          <w:rFonts w:ascii="仿宋_GB2312" w:eastAsia="仿宋_GB2312" w:hAnsi="楷体" w:cs="楷体"/>
          <w:sz w:val="32"/>
          <w:szCs w:val="32"/>
        </w:rPr>
      </w:pPr>
    </w:p>
    <w:tbl>
      <w:tblPr>
        <w:tblStyle w:val="a7"/>
        <w:tblW w:w="0" w:type="auto"/>
        <w:tblLook w:val="04A0"/>
      </w:tblPr>
      <w:tblGrid>
        <w:gridCol w:w="9060"/>
      </w:tblGrid>
      <w:tr w:rsidR="00C27E1C" w:rsidTr="008B2ADB">
        <w:trPr>
          <w:trHeight w:val="624"/>
        </w:trPr>
        <w:tc>
          <w:tcPr>
            <w:tcW w:w="9060" w:type="dxa"/>
            <w:tcBorders>
              <w:left w:val="nil"/>
              <w:right w:val="nil"/>
            </w:tcBorders>
            <w:vAlign w:val="center"/>
          </w:tcPr>
          <w:p w:rsidR="00C27E1C" w:rsidRPr="00C27E1C" w:rsidRDefault="00C27E1C" w:rsidP="008B2ADB">
            <w:pPr>
              <w:spacing w:line="440" w:lineRule="exact"/>
              <w:jc w:val="left"/>
              <w:rPr>
                <w:rFonts w:ascii="仿宋_GB2312" w:eastAsia="仿宋_GB2312" w:hAnsi="楷体" w:cs="楷体"/>
                <w:sz w:val="28"/>
                <w:szCs w:val="28"/>
              </w:rPr>
            </w:pPr>
            <w:r w:rsidRPr="00C27E1C">
              <w:rPr>
                <w:rFonts w:ascii="仿宋_GB2312" w:eastAsia="仿宋_GB2312" w:hAnsi="楷体" w:cs="楷体" w:hint="eastAsia"/>
                <w:sz w:val="28"/>
                <w:szCs w:val="28"/>
              </w:rPr>
              <w:t xml:space="preserve">蒲城县城市管理执法局    </w:t>
            </w:r>
            <w:r w:rsidR="008B2ADB">
              <w:rPr>
                <w:rFonts w:ascii="仿宋_GB2312" w:eastAsia="仿宋_GB2312" w:hAnsi="楷体" w:cs="楷体" w:hint="eastAsia"/>
                <w:sz w:val="28"/>
                <w:szCs w:val="28"/>
              </w:rPr>
              <w:t xml:space="preserve">                   </w:t>
            </w:r>
            <w:r w:rsidRPr="00C27E1C">
              <w:rPr>
                <w:rFonts w:ascii="仿宋_GB2312" w:eastAsia="仿宋_GB2312" w:hAnsi="楷体" w:cs="楷体" w:hint="eastAsia"/>
                <w:sz w:val="28"/>
                <w:szCs w:val="28"/>
              </w:rPr>
              <w:t>2024年1月31日印发</w:t>
            </w:r>
          </w:p>
        </w:tc>
      </w:tr>
    </w:tbl>
    <w:p w:rsidR="00C27E1C" w:rsidRDefault="00C27E1C" w:rsidP="008B2ADB">
      <w:pPr>
        <w:spacing w:line="100" w:lineRule="exact"/>
        <w:ind w:firstLineChars="1650" w:firstLine="5280"/>
        <w:rPr>
          <w:rFonts w:ascii="楷体" w:eastAsia="楷体" w:hAnsi="楷体" w:cs="楷体"/>
          <w:sz w:val="32"/>
          <w:szCs w:val="32"/>
        </w:rPr>
      </w:pPr>
    </w:p>
    <w:sectPr w:rsidR="00C27E1C" w:rsidSect="00031CAD">
      <w:footerReference w:type="even" r:id="rId8"/>
      <w:footerReference w:type="default" r:id="rId9"/>
      <w:pgSz w:w="11906" w:h="16838"/>
      <w:pgMar w:top="2098" w:right="1474" w:bottom="1985" w:left="1588"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EA9" w:rsidRDefault="00D45EA9" w:rsidP="00031CAD">
      <w:r>
        <w:separator/>
      </w:r>
    </w:p>
  </w:endnote>
  <w:endnote w:type="continuationSeparator" w:id="1">
    <w:p w:rsidR="00D45EA9" w:rsidRDefault="00D45EA9" w:rsidP="00031C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91616"/>
      <w:docPartObj>
        <w:docPartGallery w:val="Page Numbers (Bottom of Page)"/>
        <w:docPartUnique/>
      </w:docPartObj>
    </w:sdtPr>
    <w:sdtContent>
      <w:p w:rsidR="00031CAD" w:rsidRDefault="00306896">
        <w:pPr>
          <w:pStyle w:val="a6"/>
        </w:pPr>
        <w:r w:rsidRPr="00031CAD">
          <w:rPr>
            <w:rFonts w:asciiTheme="minorEastAsia" w:hAnsiTheme="minorEastAsia"/>
            <w:sz w:val="28"/>
            <w:szCs w:val="28"/>
          </w:rPr>
          <w:fldChar w:fldCharType="begin"/>
        </w:r>
        <w:r w:rsidR="00031CAD" w:rsidRPr="00031CAD">
          <w:rPr>
            <w:rFonts w:asciiTheme="minorEastAsia" w:hAnsiTheme="minorEastAsia"/>
            <w:sz w:val="28"/>
            <w:szCs w:val="28"/>
          </w:rPr>
          <w:instrText xml:space="preserve"> PAGE   \* MERGEFORMAT </w:instrText>
        </w:r>
        <w:r w:rsidRPr="00031CAD">
          <w:rPr>
            <w:rFonts w:asciiTheme="minorEastAsia" w:hAnsiTheme="minorEastAsia"/>
            <w:sz w:val="28"/>
            <w:szCs w:val="28"/>
          </w:rPr>
          <w:fldChar w:fldCharType="separate"/>
        </w:r>
        <w:r w:rsidR="00E07F2C" w:rsidRPr="00E07F2C">
          <w:rPr>
            <w:rFonts w:asciiTheme="minorEastAsia" w:hAnsiTheme="minorEastAsia"/>
            <w:noProof/>
            <w:sz w:val="28"/>
            <w:szCs w:val="28"/>
            <w:lang w:val="zh-CN"/>
          </w:rPr>
          <w:t>-</w:t>
        </w:r>
        <w:r w:rsidR="00E07F2C">
          <w:rPr>
            <w:rFonts w:asciiTheme="minorEastAsia" w:hAnsiTheme="minorEastAsia"/>
            <w:noProof/>
            <w:sz w:val="28"/>
            <w:szCs w:val="28"/>
          </w:rPr>
          <w:t xml:space="preserve"> 4 -</w:t>
        </w:r>
        <w:r w:rsidRPr="00031CAD">
          <w:rPr>
            <w:rFonts w:asciiTheme="minorEastAsia" w:hAnsiTheme="minorEastAsia"/>
            <w:sz w:val="28"/>
            <w:szCs w:val="28"/>
          </w:rPr>
          <w:fldChar w:fldCharType="end"/>
        </w:r>
      </w:p>
    </w:sdtContent>
  </w:sdt>
  <w:p w:rsidR="00031CAD" w:rsidRDefault="00031CA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91618"/>
      <w:docPartObj>
        <w:docPartGallery w:val="Page Numbers (Bottom of Page)"/>
        <w:docPartUnique/>
      </w:docPartObj>
    </w:sdtPr>
    <w:sdtEndPr>
      <w:rPr>
        <w:rFonts w:asciiTheme="minorEastAsia" w:hAnsiTheme="minorEastAsia"/>
        <w:sz w:val="28"/>
        <w:szCs w:val="28"/>
      </w:rPr>
    </w:sdtEndPr>
    <w:sdtContent>
      <w:p w:rsidR="00031CAD" w:rsidRDefault="00306896">
        <w:pPr>
          <w:pStyle w:val="a6"/>
          <w:jc w:val="right"/>
        </w:pPr>
        <w:r w:rsidRPr="00031CAD">
          <w:rPr>
            <w:rFonts w:asciiTheme="minorEastAsia" w:hAnsiTheme="minorEastAsia"/>
            <w:sz w:val="28"/>
            <w:szCs w:val="28"/>
          </w:rPr>
          <w:fldChar w:fldCharType="begin"/>
        </w:r>
        <w:r w:rsidR="00031CAD" w:rsidRPr="00031CAD">
          <w:rPr>
            <w:rFonts w:asciiTheme="minorEastAsia" w:hAnsiTheme="minorEastAsia"/>
            <w:sz w:val="28"/>
            <w:szCs w:val="28"/>
          </w:rPr>
          <w:instrText xml:space="preserve"> PAGE   \* MERGEFORMAT </w:instrText>
        </w:r>
        <w:r w:rsidRPr="00031CAD">
          <w:rPr>
            <w:rFonts w:asciiTheme="minorEastAsia" w:hAnsiTheme="minorEastAsia"/>
            <w:sz w:val="28"/>
            <w:szCs w:val="28"/>
          </w:rPr>
          <w:fldChar w:fldCharType="separate"/>
        </w:r>
        <w:r w:rsidR="00E07F2C" w:rsidRPr="00E07F2C">
          <w:rPr>
            <w:rFonts w:asciiTheme="minorEastAsia" w:hAnsiTheme="minorEastAsia"/>
            <w:noProof/>
            <w:sz w:val="28"/>
            <w:szCs w:val="28"/>
            <w:lang w:val="zh-CN"/>
          </w:rPr>
          <w:t>-</w:t>
        </w:r>
        <w:r w:rsidR="00E07F2C">
          <w:rPr>
            <w:rFonts w:asciiTheme="minorEastAsia" w:hAnsiTheme="minorEastAsia"/>
            <w:noProof/>
            <w:sz w:val="28"/>
            <w:szCs w:val="28"/>
          </w:rPr>
          <w:t xml:space="preserve"> 15 -</w:t>
        </w:r>
        <w:r w:rsidRPr="00031CAD">
          <w:rPr>
            <w:rFonts w:asciiTheme="minorEastAsia" w:hAnsiTheme="minorEastAsia"/>
            <w:sz w:val="28"/>
            <w:szCs w:val="28"/>
          </w:rPr>
          <w:fldChar w:fldCharType="end"/>
        </w:r>
      </w:p>
    </w:sdtContent>
  </w:sdt>
  <w:p w:rsidR="00031CAD" w:rsidRDefault="00031CA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EA9" w:rsidRDefault="00D45EA9" w:rsidP="00031CAD">
      <w:r>
        <w:separator/>
      </w:r>
    </w:p>
  </w:footnote>
  <w:footnote w:type="continuationSeparator" w:id="1">
    <w:p w:rsidR="00D45EA9" w:rsidRDefault="00D45EA9" w:rsidP="00031C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FCB06D"/>
    <w:multiLevelType w:val="singleLevel"/>
    <w:tmpl w:val="95FCB06D"/>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GNkMGYxNzdmMGQyODMxMDQyNmU1YzQyMmY3YTY3NmQifQ=="/>
  </w:docVars>
  <w:rsids>
    <w:rsidRoot w:val="48232348"/>
    <w:rsid w:val="00031CAD"/>
    <w:rsid w:val="00031E77"/>
    <w:rsid w:val="001B339B"/>
    <w:rsid w:val="002D3BEF"/>
    <w:rsid w:val="00306896"/>
    <w:rsid w:val="0032100E"/>
    <w:rsid w:val="003372CB"/>
    <w:rsid w:val="00397349"/>
    <w:rsid w:val="005B475A"/>
    <w:rsid w:val="005D7240"/>
    <w:rsid w:val="00640506"/>
    <w:rsid w:val="008B2ADB"/>
    <w:rsid w:val="0098559D"/>
    <w:rsid w:val="009A209F"/>
    <w:rsid w:val="00BA0AF7"/>
    <w:rsid w:val="00C27E1C"/>
    <w:rsid w:val="00C92F67"/>
    <w:rsid w:val="00D45EA9"/>
    <w:rsid w:val="00E07F2C"/>
    <w:rsid w:val="00FD2054"/>
    <w:rsid w:val="05F92A86"/>
    <w:rsid w:val="0D4C35AE"/>
    <w:rsid w:val="0E4B63E2"/>
    <w:rsid w:val="11B82FD1"/>
    <w:rsid w:val="11D5098C"/>
    <w:rsid w:val="181A0102"/>
    <w:rsid w:val="189E3CDE"/>
    <w:rsid w:val="1AA41354"/>
    <w:rsid w:val="1B562317"/>
    <w:rsid w:val="21192A59"/>
    <w:rsid w:val="21B93937"/>
    <w:rsid w:val="281C6A6A"/>
    <w:rsid w:val="30B63105"/>
    <w:rsid w:val="3AA244C9"/>
    <w:rsid w:val="48232348"/>
    <w:rsid w:val="4B192B60"/>
    <w:rsid w:val="4D2E492A"/>
    <w:rsid w:val="4FD950BA"/>
    <w:rsid w:val="578D049F"/>
    <w:rsid w:val="61130400"/>
    <w:rsid w:val="64A05CB5"/>
    <w:rsid w:val="6D7E19CB"/>
    <w:rsid w:val="71D45B1F"/>
    <w:rsid w:val="739369E5"/>
    <w:rsid w:val="76A41635"/>
    <w:rsid w:val="7EBF0D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BE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640506"/>
    <w:rPr>
      <w:sz w:val="18"/>
      <w:szCs w:val="18"/>
    </w:rPr>
  </w:style>
  <w:style w:type="character" w:customStyle="1" w:styleId="Char">
    <w:name w:val="批注框文本 Char"/>
    <w:basedOn w:val="a0"/>
    <w:link w:val="a3"/>
    <w:rsid w:val="00640506"/>
    <w:rPr>
      <w:kern w:val="2"/>
      <w:sz w:val="18"/>
      <w:szCs w:val="18"/>
    </w:rPr>
  </w:style>
  <w:style w:type="paragraph" w:styleId="a4">
    <w:name w:val="Date"/>
    <w:basedOn w:val="a"/>
    <w:next w:val="a"/>
    <w:link w:val="Char0"/>
    <w:rsid w:val="00031CAD"/>
    <w:pPr>
      <w:ind w:leftChars="2500" w:left="100"/>
    </w:pPr>
  </w:style>
  <w:style w:type="character" w:customStyle="1" w:styleId="Char0">
    <w:name w:val="日期 Char"/>
    <w:basedOn w:val="a0"/>
    <w:link w:val="a4"/>
    <w:rsid w:val="00031CAD"/>
    <w:rPr>
      <w:kern w:val="2"/>
      <w:sz w:val="21"/>
      <w:szCs w:val="24"/>
    </w:rPr>
  </w:style>
  <w:style w:type="paragraph" w:styleId="a5">
    <w:name w:val="header"/>
    <w:basedOn w:val="a"/>
    <w:link w:val="Char1"/>
    <w:rsid w:val="00031CA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031CAD"/>
    <w:rPr>
      <w:kern w:val="2"/>
      <w:sz w:val="18"/>
      <w:szCs w:val="18"/>
    </w:rPr>
  </w:style>
  <w:style w:type="paragraph" w:styleId="a6">
    <w:name w:val="footer"/>
    <w:basedOn w:val="a"/>
    <w:link w:val="Char2"/>
    <w:uiPriority w:val="99"/>
    <w:rsid w:val="00031CAD"/>
    <w:pPr>
      <w:tabs>
        <w:tab w:val="center" w:pos="4153"/>
        <w:tab w:val="right" w:pos="8306"/>
      </w:tabs>
      <w:snapToGrid w:val="0"/>
      <w:jc w:val="left"/>
    </w:pPr>
    <w:rPr>
      <w:sz w:val="18"/>
      <w:szCs w:val="18"/>
    </w:rPr>
  </w:style>
  <w:style w:type="character" w:customStyle="1" w:styleId="Char2">
    <w:name w:val="页脚 Char"/>
    <w:basedOn w:val="a0"/>
    <w:link w:val="a6"/>
    <w:uiPriority w:val="99"/>
    <w:rsid w:val="00031CAD"/>
    <w:rPr>
      <w:kern w:val="2"/>
      <w:sz w:val="18"/>
      <w:szCs w:val="18"/>
    </w:rPr>
  </w:style>
  <w:style w:type="table" w:styleId="a7">
    <w:name w:val="Table Grid"/>
    <w:basedOn w:val="a1"/>
    <w:rsid w:val="00C27E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1022</Words>
  <Characters>5830</Characters>
  <Application>Microsoft Office Word</Application>
  <DocSecurity>0</DocSecurity>
  <Lines>48</Lines>
  <Paragraphs>13</Paragraphs>
  <ScaleCrop>false</ScaleCrop>
  <Company/>
  <LinksUpToDate>false</LinksUpToDate>
  <CharactersWithSpaces>6839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  甜</dc:creator>
  <cp:lastModifiedBy>dell</cp:lastModifiedBy>
  <cp:revision>10</cp:revision>
  <cp:lastPrinted>2024-01-31T02:50:00Z</cp:lastPrinted>
  <dcterms:created xsi:type="dcterms:W3CDTF">2024-01-31T02:46:00Z</dcterms:created>
  <dcterms:modified xsi:type="dcterms:W3CDTF">2024-02-01T01:20:00Z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2BA18B389AAC4D6285F326C3E57B934B_11</vt:lpwstr>
  </property>
</Properties>
</file>